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393" w:rsidRPr="00C54393" w:rsidRDefault="00C54393" w:rsidP="00C54393">
      <w:pPr>
        <w:rPr>
          <w:b/>
          <w:bCs/>
          <w:color w:val="990000"/>
          <w:sz w:val="16"/>
          <w:szCs w:val="16"/>
        </w:rPr>
      </w:pPr>
      <w:bookmarkStart w:id="0" w:name="_GoBack"/>
      <w:bookmarkEnd w:id="0"/>
    </w:p>
    <w:p w:rsidR="00C54393" w:rsidRPr="00462C4E" w:rsidRDefault="004F740E" w:rsidP="00C54393">
      <w:pPr>
        <w:jc w:val="center"/>
        <w:rPr>
          <w:b/>
          <w:bCs/>
          <w:color w:val="990000"/>
          <w:sz w:val="32"/>
          <w:szCs w:val="32"/>
        </w:rPr>
      </w:pPr>
      <w:r w:rsidRPr="00462C4E">
        <w:rPr>
          <w:b/>
          <w:bCs/>
          <w:color w:val="990000"/>
          <w:sz w:val="32"/>
          <w:szCs w:val="32"/>
        </w:rPr>
        <w:t>Atelier Terrain AFA</w:t>
      </w:r>
    </w:p>
    <w:p w:rsidR="00C54393" w:rsidRPr="00462C4E" w:rsidRDefault="004F740E" w:rsidP="00C54393">
      <w:pPr>
        <w:jc w:val="center"/>
        <w:rPr>
          <w:bCs/>
          <w:color w:val="990000"/>
          <w:sz w:val="32"/>
          <w:szCs w:val="32"/>
        </w:rPr>
      </w:pPr>
      <w:r w:rsidRPr="00462C4E">
        <w:rPr>
          <w:bCs/>
          <w:color w:val="990000"/>
          <w:sz w:val="32"/>
          <w:szCs w:val="32"/>
        </w:rPr>
        <w:t>Les CIVE : itinéraires techniques et impact</w:t>
      </w:r>
      <w:r w:rsidR="00370FFF" w:rsidRPr="00462C4E">
        <w:rPr>
          <w:bCs/>
          <w:color w:val="990000"/>
          <w:sz w:val="32"/>
          <w:szCs w:val="32"/>
        </w:rPr>
        <w:t>s</w:t>
      </w:r>
      <w:r w:rsidRPr="00462C4E">
        <w:rPr>
          <w:bCs/>
          <w:color w:val="990000"/>
          <w:sz w:val="32"/>
          <w:szCs w:val="32"/>
        </w:rPr>
        <w:t xml:space="preserve"> agronomique</w:t>
      </w:r>
      <w:r w:rsidR="00370FFF" w:rsidRPr="00462C4E">
        <w:rPr>
          <w:bCs/>
          <w:color w:val="990000"/>
          <w:sz w:val="32"/>
          <w:szCs w:val="32"/>
        </w:rPr>
        <w:t>s</w:t>
      </w:r>
      <w:r w:rsidRPr="00462C4E">
        <w:rPr>
          <w:bCs/>
          <w:color w:val="990000"/>
          <w:sz w:val="32"/>
          <w:szCs w:val="32"/>
        </w:rPr>
        <w:t xml:space="preserve">  </w:t>
      </w:r>
    </w:p>
    <w:p w:rsidR="004F740E" w:rsidRDefault="004F740E" w:rsidP="00C54393">
      <w:pPr>
        <w:jc w:val="center"/>
        <w:rPr>
          <w:bCs/>
          <w:color w:val="990000"/>
          <w:sz w:val="32"/>
          <w:szCs w:val="32"/>
        </w:rPr>
      </w:pPr>
      <w:r w:rsidRPr="00462C4E">
        <w:rPr>
          <w:bCs/>
          <w:color w:val="990000"/>
          <w:sz w:val="32"/>
          <w:szCs w:val="32"/>
        </w:rPr>
        <w:t>Témoignages et Retour</w:t>
      </w:r>
      <w:r w:rsidR="009D391D">
        <w:rPr>
          <w:bCs/>
          <w:color w:val="990000"/>
          <w:sz w:val="32"/>
          <w:szCs w:val="32"/>
        </w:rPr>
        <w:t>s</w:t>
      </w:r>
      <w:r w:rsidRPr="00462C4E">
        <w:rPr>
          <w:bCs/>
          <w:color w:val="990000"/>
          <w:sz w:val="32"/>
          <w:szCs w:val="32"/>
        </w:rPr>
        <w:t xml:space="preserve"> d’expérience</w:t>
      </w:r>
    </w:p>
    <w:p w:rsidR="00462C4E" w:rsidRDefault="00462C4E" w:rsidP="00C54393">
      <w:pPr>
        <w:jc w:val="center"/>
        <w:rPr>
          <w:bCs/>
          <w:color w:val="990000"/>
          <w:sz w:val="32"/>
          <w:szCs w:val="32"/>
        </w:rPr>
      </w:pPr>
    </w:p>
    <w:p w:rsidR="00462C4E" w:rsidRPr="00B32D23" w:rsidRDefault="00462C4E" w:rsidP="00462C4E">
      <w:pPr>
        <w:tabs>
          <w:tab w:val="left" w:pos="6663"/>
        </w:tabs>
        <w:ind w:right="-276"/>
        <w:jc w:val="center"/>
        <w:rPr>
          <w:b/>
          <w:color w:val="808080"/>
          <w:sz w:val="32"/>
          <w:lang w:val="ru-RU"/>
        </w:rPr>
      </w:pPr>
      <w:r w:rsidRPr="00B32D23">
        <w:rPr>
          <w:b/>
          <w:color w:val="808080"/>
          <w:sz w:val="32"/>
          <w:lang w:val="ru-RU"/>
        </w:rPr>
        <w:t xml:space="preserve">Bulletin d'inscription </w:t>
      </w:r>
    </w:p>
    <w:p w:rsidR="00462C4E" w:rsidRDefault="00462C4E" w:rsidP="00462C4E">
      <w:pPr>
        <w:spacing w:before="60"/>
        <w:ind w:right="-27"/>
        <w:jc w:val="center"/>
        <w:rPr>
          <w:b/>
          <w:color w:val="800000"/>
          <w:sz w:val="14"/>
        </w:rPr>
      </w:pPr>
      <w:r>
        <w:rPr>
          <w:rFonts w:cs="Arial"/>
          <w:i/>
          <w:iCs/>
          <w:color w:val="008000"/>
          <w:sz w:val="28"/>
          <w:szCs w:val="28"/>
        </w:rPr>
        <w:t xml:space="preserve">Clôture des inscriptions : </w:t>
      </w:r>
      <w:r w:rsidR="0045019D">
        <w:rPr>
          <w:rFonts w:cs="Arial"/>
          <w:i/>
          <w:iCs/>
          <w:color w:val="008000"/>
          <w:sz w:val="28"/>
          <w:szCs w:val="28"/>
        </w:rPr>
        <w:t xml:space="preserve">Vendredi </w:t>
      </w:r>
      <w:r>
        <w:rPr>
          <w:rFonts w:cs="Arial"/>
          <w:i/>
          <w:iCs/>
          <w:color w:val="008000"/>
          <w:sz w:val="28"/>
          <w:szCs w:val="28"/>
        </w:rPr>
        <w:t>1</w:t>
      </w:r>
      <w:r w:rsidR="0045019D">
        <w:rPr>
          <w:rFonts w:cs="Arial"/>
          <w:i/>
          <w:iCs/>
          <w:color w:val="008000"/>
          <w:sz w:val="28"/>
          <w:szCs w:val="28"/>
        </w:rPr>
        <w:t>1</w:t>
      </w:r>
      <w:r>
        <w:rPr>
          <w:rFonts w:cs="Arial"/>
          <w:i/>
          <w:iCs/>
          <w:color w:val="008000"/>
          <w:sz w:val="28"/>
          <w:szCs w:val="28"/>
        </w:rPr>
        <w:t xml:space="preserve"> mai 2018 inclus</w:t>
      </w:r>
    </w:p>
    <w:p w:rsidR="004F740E" w:rsidRPr="00702865" w:rsidRDefault="004F740E" w:rsidP="00C54393">
      <w:pPr>
        <w:jc w:val="center"/>
        <w:rPr>
          <w:bCs/>
          <w:color w:val="990000"/>
          <w:sz w:val="24"/>
          <w:szCs w:val="22"/>
        </w:rPr>
      </w:pPr>
    </w:p>
    <w:p w:rsidR="00C54393" w:rsidRPr="008C18DE" w:rsidRDefault="00C54393" w:rsidP="008C18DE">
      <w:pPr>
        <w:jc w:val="center"/>
        <w:rPr>
          <w:rFonts w:cs="Arial"/>
          <w:b/>
          <w:bCs/>
          <w:sz w:val="24"/>
          <w:szCs w:val="24"/>
        </w:rPr>
      </w:pPr>
    </w:p>
    <w:tbl>
      <w:tblPr>
        <w:tblW w:w="9710" w:type="dxa"/>
        <w:tblLayout w:type="fixed"/>
        <w:tblCellMar>
          <w:left w:w="71" w:type="dxa"/>
          <w:right w:w="71" w:type="dxa"/>
        </w:tblCellMar>
        <w:tblLook w:val="0000" w:firstRow="0" w:lastRow="0" w:firstColumn="0" w:lastColumn="0" w:noHBand="0" w:noVBand="0"/>
      </w:tblPr>
      <w:tblGrid>
        <w:gridCol w:w="2339"/>
        <w:gridCol w:w="7371"/>
      </w:tblGrid>
      <w:tr w:rsidR="00C54393" w:rsidRPr="005331B4" w:rsidTr="00C54393">
        <w:tc>
          <w:tcPr>
            <w:tcW w:w="2339" w:type="dxa"/>
          </w:tcPr>
          <w:p w:rsidR="00C54393" w:rsidRPr="00D33738" w:rsidRDefault="00D33738" w:rsidP="00C54393">
            <w:pPr>
              <w:rPr>
                <w:bCs/>
                <w:color w:val="808080"/>
                <w:sz w:val="20"/>
              </w:rPr>
            </w:pPr>
            <w:r>
              <w:rPr>
                <w:b/>
                <w:color w:val="666666"/>
                <w:lang w:val="ru-RU"/>
              </w:rPr>
              <w:t>Date </w:t>
            </w:r>
            <w:r>
              <w:rPr>
                <w:b/>
                <w:color w:val="666666"/>
              </w:rPr>
              <w:t>:</w:t>
            </w:r>
          </w:p>
        </w:tc>
        <w:tc>
          <w:tcPr>
            <w:tcW w:w="7371" w:type="dxa"/>
          </w:tcPr>
          <w:p w:rsidR="00C54393" w:rsidRPr="0085712D" w:rsidRDefault="00117894" w:rsidP="009D391D">
            <w:pPr>
              <w:rPr>
                <w:color w:val="990000"/>
                <w:sz w:val="20"/>
                <w:szCs w:val="22"/>
              </w:rPr>
            </w:pPr>
            <w:r>
              <w:rPr>
                <w:color w:val="990000"/>
                <w:sz w:val="20"/>
                <w:szCs w:val="22"/>
              </w:rPr>
              <w:t xml:space="preserve">Le 17 mai 2018 de </w:t>
            </w:r>
            <w:r w:rsidR="009D391D">
              <w:rPr>
                <w:color w:val="990000"/>
                <w:sz w:val="20"/>
                <w:szCs w:val="22"/>
              </w:rPr>
              <w:t>9</w:t>
            </w:r>
            <w:r>
              <w:rPr>
                <w:color w:val="990000"/>
                <w:sz w:val="20"/>
                <w:szCs w:val="22"/>
              </w:rPr>
              <w:t>h</w:t>
            </w:r>
            <w:r w:rsidR="009D391D">
              <w:rPr>
                <w:color w:val="990000"/>
                <w:sz w:val="20"/>
                <w:szCs w:val="22"/>
              </w:rPr>
              <w:t>30</w:t>
            </w:r>
            <w:r>
              <w:rPr>
                <w:color w:val="990000"/>
                <w:sz w:val="20"/>
                <w:szCs w:val="22"/>
              </w:rPr>
              <w:t xml:space="preserve"> à 16h30</w:t>
            </w:r>
          </w:p>
        </w:tc>
      </w:tr>
      <w:tr w:rsidR="00C54393" w:rsidRPr="005331B4" w:rsidTr="00C54393">
        <w:tc>
          <w:tcPr>
            <w:tcW w:w="2339" w:type="dxa"/>
          </w:tcPr>
          <w:p w:rsidR="00C54393" w:rsidRPr="00D33738" w:rsidRDefault="00D33738" w:rsidP="00C54393">
            <w:pPr>
              <w:rPr>
                <w:color w:val="990000"/>
                <w:sz w:val="20"/>
                <w:szCs w:val="22"/>
              </w:rPr>
            </w:pPr>
            <w:r>
              <w:rPr>
                <w:b/>
                <w:color w:val="666666"/>
                <w:lang w:val="ru-RU"/>
              </w:rPr>
              <w:t>Durée </w:t>
            </w:r>
            <w:r>
              <w:rPr>
                <w:b/>
                <w:color w:val="666666"/>
              </w:rPr>
              <w:t>:</w:t>
            </w:r>
          </w:p>
        </w:tc>
        <w:tc>
          <w:tcPr>
            <w:tcW w:w="7371" w:type="dxa"/>
          </w:tcPr>
          <w:p w:rsidR="00C54393" w:rsidRPr="0085712D" w:rsidRDefault="00117894" w:rsidP="00C54393">
            <w:pPr>
              <w:rPr>
                <w:color w:val="990000"/>
                <w:sz w:val="20"/>
                <w:szCs w:val="22"/>
              </w:rPr>
            </w:pPr>
            <w:r>
              <w:rPr>
                <w:color w:val="990000"/>
                <w:sz w:val="20"/>
                <w:szCs w:val="22"/>
              </w:rPr>
              <w:t>1</w:t>
            </w:r>
            <w:r w:rsidR="00D33738">
              <w:rPr>
                <w:color w:val="990000"/>
                <w:sz w:val="20"/>
                <w:szCs w:val="22"/>
              </w:rPr>
              <w:t xml:space="preserve"> jour</w:t>
            </w:r>
            <w:r w:rsidR="00D23555">
              <w:rPr>
                <w:color w:val="990000"/>
                <w:sz w:val="20"/>
                <w:szCs w:val="22"/>
              </w:rPr>
              <w:t xml:space="preserve"> (</w:t>
            </w:r>
            <w:r>
              <w:rPr>
                <w:color w:val="990000"/>
                <w:sz w:val="20"/>
                <w:szCs w:val="22"/>
              </w:rPr>
              <w:t>6</w:t>
            </w:r>
            <w:r w:rsidR="00D23555">
              <w:rPr>
                <w:color w:val="990000"/>
                <w:sz w:val="20"/>
                <w:szCs w:val="22"/>
              </w:rPr>
              <w:t xml:space="preserve"> heures au total)</w:t>
            </w:r>
          </w:p>
        </w:tc>
      </w:tr>
      <w:tr w:rsidR="00C54393" w:rsidRPr="0045019D" w:rsidTr="00C54393">
        <w:tc>
          <w:tcPr>
            <w:tcW w:w="2339" w:type="dxa"/>
          </w:tcPr>
          <w:p w:rsidR="00C54393" w:rsidRPr="00AE4254" w:rsidRDefault="00D33738" w:rsidP="00C54393">
            <w:pPr>
              <w:rPr>
                <w:b/>
                <w:color w:val="808080"/>
              </w:rPr>
            </w:pPr>
            <w:r w:rsidRPr="00AE4254">
              <w:rPr>
                <w:b/>
                <w:color w:val="808080"/>
                <w:lang w:val="ru-RU"/>
              </w:rPr>
              <w:t>Lieu </w:t>
            </w:r>
            <w:r w:rsidRPr="00AE4254">
              <w:rPr>
                <w:b/>
                <w:color w:val="808080"/>
              </w:rPr>
              <w:t>:</w:t>
            </w:r>
          </w:p>
          <w:p w:rsidR="0045019D" w:rsidRPr="00AE4254" w:rsidRDefault="00D33738" w:rsidP="00C54393">
            <w:pPr>
              <w:rPr>
                <w:b/>
                <w:color w:val="808080"/>
                <w:sz w:val="20"/>
                <w:szCs w:val="22"/>
              </w:rPr>
            </w:pPr>
            <w:r w:rsidRPr="00AE4254">
              <w:rPr>
                <w:b/>
                <w:color w:val="808080"/>
                <w:sz w:val="20"/>
                <w:szCs w:val="22"/>
              </w:rPr>
              <w:t>Coû</w:t>
            </w:r>
            <w:r w:rsidR="0045019D" w:rsidRPr="00AE4254">
              <w:rPr>
                <w:b/>
                <w:color w:val="808080"/>
                <w:sz w:val="20"/>
                <w:szCs w:val="22"/>
              </w:rPr>
              <w:t>t :</w:t>
            </w:r>
          </w:p>
        </w:tc>
        <w:tc>
          <w:tcPr>
            <w:tcW w:w="7371" w:type="dxa"/>
          </w:tcPr>
          <w:p w:rsidR="0045019D" w:rsidRPr="0045019D" w:rsidRDefault="00117894" w:rsidP="00C54393">
            <w:pPr>
              <w:rPr>
                <w:sz w:val="20"/>
                <w:szCs w:val="22"/>
              </w:rPr>
            </w:pPr>
            <w:r w:rsidRPr="0045019D">
              <w:rPr>
                <w:sz w:val="20"/>
                <w:szCs w:val="22"/>
              </w:rPr>
              <w:t xml:space="preserve">A Thouars (79) – </w:t>
            </w:r>
            <w:r w:rsidR="0045019D" w:rsidRPr="0045019D">
              <w:rPr>
                <w:sz w:val="20"/>
                <w:szCs w:val="22"/>
              </w:rPr>
              <w:t xml:space="preserve">Centre </w:t>
            </w:r>
            <w:r w:rsidR="00D33738">
              <w:rPr>
                <w:sz w:val="20"/>
                <w:szCs w:val="22"/>
              </w:rPr>
              <w:t>Prométhée 21 avenue Victor Hugo</w:t>
            </w:r>
          </w:p>
          <w:p w:rsidR="00C54393" w:rsidRPr="0045019D" w:rsidRDefault="0045019D" w:rsidP="00C54393">
            <w:pPr>
              <w:rPr>
                <w:sz w:val="20"/>
                <w:szCs w:val="22"/>
              </w:rPr>
            </w:pPr>
            <w:r w:rsidRPr="0045019D">
              <w:rPr>
                <w:sz w:val="20"/>
                <w:szCs w:val="22"/>
              </w:rPr>
              <w:t>25 € TTC repas compris</w:t>
            </w:r>
            <w:r w:rsidR="00306B6F">
              <w:rPr>
                <w:sz w:val="20"/>
                <w:szCs w:val="22"/>
              </w:rPr>
              <w:t xml:space="preserve"> *</w:t>
            </w:r>
          </w:p>
        </w:tc>
      </w:tr>
      <w:tr w:rsidR="0045019D" w:rsidRPr="005331B4" w:rsidTr="00C54393">
        <w:tc>
          <w:tcPr>
            <w:tcW w:w="2339" w:type="dxa"/>
          </w:tcPr>
          <w:p w:rsidR="0045019D" w:rsidRDefault="0045019D" w:rsidP="00C54393">
            <w:pPr>
              <w:rPr>
                <w:b/>
                <w:color w:val="666666"/>
                <w:lang w:val="ru-RU"/>
              </w:rPr>
            </w:pPr>
          </w:p>
        </w:tc>
        <w:tc>
          <w:tcPr>
            <w:tcW w:w="7371" w:type="dxa"/>
          </w:tcPr>
          <w:p w:rsidR="0045019D" w:rsidRDefault="0045019D" w:rsidP="00C54393">
            <w:pPr>
              <w:rPr>
                <w:color w:val="990000"/>
                <w:sz w:val="20"/>
                <w:szCs w:val="22"/>
              </w:rPr>
            </w:pPr>
          </w:p>
        </w:tc>
      </w:tr>
    </w:tbl>
    <w:p w:rsidR="004F0936" w:rsidRPr="005331B4" w:rsidRDefault="004F0936" w:rsidP="004F0936">
      <w:pPr>
        <w:tabs>
          <w:tab w:val="left" w:pos="6663"/>
        </w:tabs>
        <w:ind w:right="-276"/>
        <w:rPr>
          <w:rFonts w:cs="Helvetica"/>
          <w:b/>
          <w:bCs/>
          <w:color w:val="000000"/>
          <w:szCs w:val="30"/>
          <w:lang w:bidi="fr-FR"/>
        </w:rPr>
      </w:pPr>
      <w:r w:rsidRPr="005331B4">
        <w:rPr>
          <w:b/>
          <w:color w:val="666666"/>
          <w:lang w:val="ru-RU"/>
        </w:rPr>
        <w:t>Participant</w:t>
      </w:r>
    </w:p>
    <w:tbl>
      <w:tblPr>
        <w:tblW w:w="9710" w:type="dxa"/>
        <w:tblLayout w:type="fixed"/>
        <w:tblCellMar>
          <w:left w:w="71" w:type="dxa"/>
          <w:right w:w="71" w:type="dxa"/>
        </w:tblCellMar>
        <w:tblLook w:val="0000" w:firstRow="0" w:lastRow="0" w:firstColumn="0" w:lastColumn="0" w:noHBand="0" w:noVBand="0"/>
      </w:tblPr>
      <w:tblGrid>
        <w:gridCol w:w="2339"/>
        <w:gridCol w:w="7371"/>
      </w:tblGrid>
      <w:tr w:rsidR="004F0936" w:rsidRPr="005331B4">
        <w:tc>
          <w:tcPr>
            <w:tcW w:w="2339" w:type="dxa"/>
          </w:tcPr>
          <w:p w:rsidR="004F0936" w:rsidRPr="005331B4" w:rsidRDefault="0036300E">
            <w:pPr>
              <w:spacing w:before="120"/>
              <w:jc w:val="both"/>
              <w:rPr>
                <w:sz w:val="20"/>
              </w:rPr>
            </w:pPr>
            <w:r>
              <w:rPr>
                <w:sz w:val="20"/>
              </w:rPr>
              <w:t>Nom</w:t>
            </w:r>
            <w:r w:rsidR="004F0936" w:rsidRPr="005331B4">
              <w:rPr>
                <w:sz w:val="20"/>
              </w:rPr>
              <w:t> :</w:t>
            </w:r>
          </w:p>
        </w:tc>
        <w:tc>
          <w:tcPr>
            <w:tcW w:w="7371" w:type="dxa"/>
          </w:tcPr>
          <w:p w:rsidR="004F0936" w:rsidRPr="005331B4" w:rsidRDefault="004F0936">
            <w:pPr>
              <w:spacing w:before="120"/>
              <w:ind w:right="213"/>
              <w:jc w:val="both"/>
              <w:rPr>
                <w:rFonts w:ascii="Century Gothic" w:hAnsi="Century Gothic"/>
                <w:sz w:val="20"/>
              </w:rPr>
            </w:pPr>
            <w:r w:rsidRPr="005331B4">
              <w:rPr>
                <w:rFonts w:ascii="Century Gothic" w:hAnsi="Century Gothic"/>
                <w:sz w:val="20"/>
              </w:rPr>
              <w:t>…………………………………………</w:t>
            </w:r>
            <w:r w:rsidRPr="005331B4">
              <w:rPr>
                <w:sz w:val="20"/>
              </w:rPr>
              <w:t>Prénom :</w:t>
            </w:r>
            <w:r w:rsidRPr="005331B4">
              <w:rPr>
                <w:rFonts w:ascii="Century Gothic" w:hAnsi="Century Gothic"/>
                <w:sz w:val="20"/>
              </w:rPr>
              <w:t xml:space="preserve"> …………………………….............</w:t>
            </w:r>
          </w:p>
        </w:tc>
      </w:tr>
      <w:tr w:rsidR="004F0936" w:rsidRPr="005331B4">
        <w:tc>
          <w:tcPr>
            <w:tcW w:w="2339" w:type="dxa"/>
          </w:tcPr>
          <w:p w:rsidR="004F0936" w:rsidRPr="005331B4" w:rsidRDefault="004F0936">
            <w:pPr>
              <w:spacing w:before="120"/>
              <w:jc w:val="both"/>
              <w:rPr>
                <w:sz w:val="20"/>
              </w:rPr>
            </w:pPr>
            <w:r w:rsidRPr="005331B4">
              <w:rPr>
                <w:sz w:val="20"/>
              </w:rPr>
              <w:t>Fonction :</w:t>
            </w:r>
          </w:p>
        </w:tc>
        <w:tc>
          <w:tcPr>
            <w:tcW w:w="7371" w:type="dxa"/>
          </w:tcPr>
          <w:p w:rsidR="004F0936" w:rsidRPr="005331B4" w:rsidRDefault="004F0936" w:rsidP="00866550">
            <w:pPr>
              <w:spacing w:before="120"/>
              <w:ind w:right="213"/>
              <w:jc w:val="both"/>
              <w:rPr>
                <w:rFonts w:ascii="Century Gothic" w:hAnsi="Century Gothic"/>
                <w:sz w:val="20"/>
              </w:rPr>
            </w:pPr>
            <w:r w:rsidRPr="005331B4">
              <w:rPr>
                <w:rFonts w:ascii="Century Gothic" w:hAnsi="Century Gothic"/>
                <w:sz w:val="20"/>
              </w:rPr>
              <w:t>……………………………</w:t>
            </w:r>
            <w:r w:rsidRPr="005331B4">
              <w:rPr>
                <w:sz w:val="20"/>
              </w:rPr>
              <w:t>……………</w:t>
            </w:r>
            <w:r w:rsidR="00866550">
              <w:rPr>
                <w:sz w:val="20"/>
              </w:rPr>
              <w:t>………………………………………………</w:t>
            </w:r>
          </w:p>
        </w:tc>
      </w:tr>
      <w:tr w:rsidR="004F0936" w:rsidRPr="005331B4">
        <w:tc>
          <w:tcPr>
            <w:tcW w:w="2339" w:type="dxa"/>
          </w:tcPr>
          <w:p w:rsidR="004F0936" w:rsidRPr="005331B4" w:rsidRDefault="004F0936">
            <w:pPr>
              <w:spacing w:before="120"/>
              <w:jc w:val="both"/>
              <w:rPr>
                <w:rFonts w:ascii="Century Gothic" w:hAnsi="Century Gothic"/>
                <w:sz w:val="20"/>
              </w:rPr>
            </w:pPr>
            <w:r w:rsidRPr="005331B4">
              <w:rPr>
                <w:sz w:val="20"/>
              </w:rPr>
              <w:t>Tél :</w:t>
            </w:r>
          </w:p>
        </w:tc>
        <w:tc>
          <w:tcPr>
            <w:tcW w:w="7371" w:type="dxa"/>
          </w:tcPr>
          <w:p w:rsidR="004F0936" w:rsidRPr="005331B4" w:rsidRDefault="007C2752">
            <w:pPr>
              <w:spacing w:before="120"/>
              <w:ind w:right="213"/>
              <w:jc w:val="both"/>
              <w:rPr>
                <w:rFonts w:ascii="Century Gothic" w:hAnsi="Century Gothic"/>
                <w:sz w:val="20"/>
              </w:rPr>
            </w:pPr>
            <w:r>
              <w:rPr>
                <w:sz w:val="20"/>
              </w:rPr>
              <w:t>………………………Fax :……………………E-Mail : ………………………………</w:t>
            </w:r>
          </w:p>
        </w:tc>
      </w:tr>
    </w:tbl>
    <w:p w:rsidR="004F0936" w:rsidRPr="00AB5A4D" w:rsidRDefault="004F0936">
      <w:pPr>
        <w:ind w:right="-276"/>
        <w:rPr>
          <w:b/>
          <w:color w:val="990000"/>
          <w:lang w:val="ru-RU"/>
        </w:rPr>
      </w:pPr>
    </w:p>
    <w:p w:rsidR="004F0936" w:rsidRPr="005331B4" w:rsidRDefault="004F0936" w:rsidP="004F0936">
      <w:pPr>
        <w:tabs>
          <w:tab w:val="left" w:pos="6663"/>
        </w:tabs>
        <w:ind w:right="-276"/>
        <w:rPr>
          <w:lang w:val="ru-RU"/>
        </w:rPr>
      </w:pPr>
      <w:r w:rsidRPr="005331B4">
        <w:rPr>
          <w:b/>
          <w:color w:val="666666"/>
          <w:lang w:val="ru-RU"/>
        </w:rPr>
        <w:t>Organisme</w:t>
      </w:r>
    </w:p>
    <w:tbl>
      <w:tblPr>
        <w:tblW w:w="9569" w:type="dxa"/>
        <w:tblLayout w:type="fixed"/>
        <w:tblCellMar>
          <w:left w:w="71" w:type="dxa"/>
          <w:right w:w="71" w:type="dxa"/>
        </w:tblCellMar>
        <w:tblLook w:val="0000" w:firstRow="0" w:lastRow="0" w:firstColumn="0" w:lastColumn="0" w:noHBand="0" w:noVBand="0"/>
      </w:tblPr>
      <w:tblGrid>
        <w:gridCol w:w="2481"/>
        <w:gridCol w:w="7088"/>
      </w:tblGrid>
      <w:tr w:rsidR="004F0936" w:rsidRPr="005331B4">
        <w:tc>
          <w:tcPr>
            <w:tcW w:w="2481" w:type="dxa"/>
          </w:tcPr>
          <w:p w:rsidR="004F0936" w:rsidRPr="005331B4" w:rsidRDefault="0036300E">
            <w:pPr>
              <w:spacing w:before="120"/>
              <w:jc w:val="both"/>
              <w:rPr>
                <w:rFonts w:ascii="Century Gothic" w:hAnsi="Century Gothic"/>
                <w:sz w:val="20"/>
              </w:rPr>
            </w:pPr>
            <w:r>
              <w:rPr>
                <w:sz w:val="20"/>
              </w:rPr>
              <w:t>Nom</w:t>
            </w:r>
            <w:r w:rsidR="004F0936" w:rsidRPr="005331B4">
              <w:rPr>
                <w:sz w:val="20"/>
              </w:rPr>
              <w:t> :</w:t>
            </w:r>
          </w:p>
        </w:tc>
        <w:tc>
          <w:tcPr>
            <w:tcW w:w="7088" w:type="dxa"/>
          </w:tcPr>
          <w:p w:rsidR="004F0936" w:rsidRPr="005331B4" w:rsidRDefault="004F0936">
            <w:pPr>
              <w:spacing w:before="120"/>
              <w:ind w:right="213"/>
              <w:jc w:val="both"/>
              <w:rPr>
                <w:rFonts w:ascii="Century Gothic" w:hAnsi="Century Gothic"/>
                <w:sz w:val="20"/>
              </w:rPr>
            </w:pPr>
            <w:r w:rsidRPr="005331B4">
              <w:rPr>
                <w:rFonts w:ascii="Century Gothic" w:hAnsi="Century Gothic"/>
                <w:sz w:val="20"/>
              </w:rPr>
              <w:t>………………………………………………………………………………………</w:t>
            </w:r>
          </w:p>
        </w:tc>
      </w:tr>
      <w:tr w:rsidR="004F0936" w:rsidRPr="005331B4">
        <w:tc>
          <w:tcPr>
            <w:tcW w:w="2481" w:type="dxa"/>
          </w:tcPr>
          <w:p w:rsidR="004F0936" w:rsidRPr="005331B4" w:rsidRDefault="004F0936">
            <w:pPr>
              <w:spacing w:before="120"/>
              <w:jc w:val="both"/>
              <w:rPr>
                <w:rFonts w:ascii="Century Gothic" w:hAnsi="Century Gothic"/>
                <w:sz w:val="20"/>
              </w:rPr>
            </w:pPr>
            <w:r w:rsidRPr="005331B4">
              <w:rPr>
                <w:sz w:val="20"/>
              </w:rPr>
              <w:t>Adresse</w:t>
            </w:r>
            <w:r w:rsidR="000064BD">
              <w:rPr>
                <w:sz w:val="20"/>
              </w:rPr>
              <w:t xml:space="preserve"> </w:t>
            </w:r>
            <w:r w:rsidRPr="005331B4">
              <w:rPr>
                <w:sz w:val="20"/>
              </w:rPr>
              <w:t>:</w:t>
            </w:r>
          </w:p>
        </w:tc>
        <w:tc>
          <w:tcPr>
            <w:tcW w:w="7088" w:type="dxa"/>
          </w:tcPr>
          <w:p w:rsidR="004F0936" w:rsidRPr="005331B4" w:rsidRDefault="004F0936">
            <w:pPr>
              <w:spacing w:before="120"/>
              <w:ind w:right="213"/>
              <w:jc w:val="both"/>
              <w:rPr>
                <w:rFonts w:ascii="Century Gothic" w:hAnsi="Century Gothic"/>
                <w:sz w:val="20"/>
              </w:rPr>
            </w:pPr>
            <w:r w:rsidRPr="005331B4">
              <w:rPr>
                <w:rFonts w:ascii="Century Gothic" w:hAnsi="Century Gothic"/>
                <w:sz w:val="20"/>
              </w:rPr>
              <w:t>………………………………………………………………………………………</w:t>
            </w:r>
          </w:p>
        </w:tc>
      </w:tr>
      <w:tr w:rsidR="004F0936" w:rsidRPr="005331B4">
        <w:tc>
          <w:tcPr>
            <w:tcW w:w="2481" w:type="dxa"/>
          </w:tcPr>
          <w:p w:rsidR="004F0936" w:rsidRPr="005331B4" w:rsidRDefault="004F0936">
            <w:pPr>
              <w:spacing w:before="120"/>
              <w:jc w:val="both"/>
              <w:rPr>
                <w:rFonts w:ascii="Century Gothic" w:hAnsi="Century Gothic"/>
                <w:sz w:val="20"/>
              </w:rPr>
            </w:pPr>
          </w:p>
        </w:tc>
        <w:tc>
          <w:tcPr>
            <w:tcW w:w="7088" w:type="dxa"/>
          </w:tcPr>
          <w:p w:rsidR="004F0936" w:rsidRPr="005331B4" w:rsidRDefault="004F0936">
            <w:pPr>
              <w:spacing w:before="120"/>
              <w:ind w:right="213"/>
              <w:jc w:val="both"/>
              <w:rPr>
                <w:rFonts w:ascii="Century Gothic" w:hAnsi="Century Gothic"/>
                <w:sz w:val="20"/>
              </w:rPr>
            </w:pPr>
            <w:r w:rsidRPr="005331B4">
              <w:rPr>
                <w:rFonts w:ascii="Century Gothic" w:hAnsi="Century Gothic"/>
                <w:sz w:val="20"/>
              </w:rPr>
              <w:t>CP……………………………………Ville…………………………………………</w:t>
            </w:r>
          </w:p>
        </w:tc>
      </w:tr>
    </w:tbl>
    <w:p w:rsidR="004F0936" w:rsidRDefault="004F0936">
      <w:pPr>
        <w:ind w:right="-276"/>
        <w:rPr>
          <w:lang w:val="ru-RU"/>
        </w:rPr>
      </w:pPr>
    </w:p>
    <w:p w:rsidR="004F0936" w:rsidRPr="005331B4" w:rsidRDefault="004F0936" w:rsidP="004F0936">
      <w:pPr>
        <w:spacing w:line="360" w:lineRule="auto"/>
        <w:ind w:right="-278"/>
        <w:rPr>
          <w:b/>
          <w:sz w:val="20"/>
          <w:lang w:val="ru-RU"/>
        </w:rPr>
      </w:pPr>
      <w:r w:rsidRPr="005331B4">
        <w:rPr>
          <w:b/>
          <w:sz w:val="20"/>
          <w:lang w:val="ru-RU"/>
        </w:rPr>
        <w:t>Fait à …………………., le ……………………</w:t>
      </w:r>
    </w:p>
    <w:p w:rsidR="004F0936" w:rsidRPr="005331B4" w:rsidRDefault="004F0936" w:rsidP="004F0936">
      <w:pPr>
        <w:spacing w:line="360" w:lineRule="auto"/>
        <w:ind w:right="-278"/>
        <w:rPr>
          <w:color w:val="990000"/>
          <w:sz w:val="20"/>
          <w:lang w:val="ru-RU"/>
        </w:rPr>
      </w:pPr>
      <w:r w:rsidRPr="005331B4">
        <w:rPr>
          <w:color w:val="990000"/>
          <w:sz w:val="20"/>
          <w:lang w:val="ru-RU"/>
        </w:rPr>
        <w:t>Signature du responsable</w:t>
      </w:r>
      <w:r w:rsidRPr="005331B4">
        <w:rPr>
          <w:color w:val="990000"/>
          <w:sz w:val="20"/>
          <w:lang w:val="ru-RU"/>
        </w:rPr>
        <w:tab/>
      </w:r>
      <w:r w:rsidRPr="005331B4">
        <w:rPr>
          <w:color w:val="990000"/>
          <w:sz w:val="20"/>
          <w:lang w:val="ru-RU"/>
        </w:rPr>
        <w:tab/>
      </w:r>
      <w:r w:rsidRPr="005331B4">
        <w:rPr>
          <w:color w:val="990000"/>
          <w:sz w:val="20"/>
          <w:lang w:val="ru-RU"/>
        </w:rPr>
        <w:tab/>
      </w:r>
      <w:r w:rsidRPr="005331B4">
        <w:rPr>
          <w:color w:val="990000"/>
          <w:sz w:val="20"/>
          <w:lang w:val="ru-RU"/>
        </w:rPr>
        <w:tab/>
      </w:r>
      <w:r w:rsidRPr="005331B4">
        <w:rPr>
          <w:color w:val="990000"/>
          <w:sz w:val="20"/>
          <w:lang w:val="ru-RU"/>
        </w:rPr>
        <w:tab/>
      </w:r>
      <w:r w:rsidRPr="005331B4">
        <w:rPr>
          <w:color w:val="990000"/>
          <w:sz w:val="20"/>
          <w:lang w:val="ru-RU"/>
        </w:rPr>
        <w:tab/>
        <w:t>Cachet de l'organisme</w:t>
      </w:r>
    </w:p>
    <w:p w:rsidR="004F0936" w:rsidRPr="00A00BEB" w:rsidRDefault="004F0936" w:rsidP="004F0936">
      <w:pPr>
        <w:pBdr>
          <w:top w:val="single" w:sz="2" w:space="1" w:color="C0C0C0"/>
          <w:left w:val="single" w:sz="2" w:space="4" w:color="C0C0C0"/>
          <w:bottom w:val="single" w:sz="2" w:space="1" w:color="C0C0C0"/>
          <w:right w:val="single" w:sz="2" w:space="4" w:color="C0C0C0"/>
        </w:pBdr>
        <w:spacing w:line="360" w:lineRule="auto"/>
        <w:ind w:left="5387" w:right="-278"/>
        <w:rPr>
          <w:lang w:val="ru-RU"/>
        </w:rPr>
      </w:pPr>
    </w:p>
    <w:p w:rsidR="004F0936" w:rsidRPr="00A00BEB" w:rsidRDefault="004F0936" w:rsidP="004F0936">
      <w:pPr>
        <w:pBdr>
          <w:top w:val="single" w:sz="2" w:space="1" w:color="C0C0C0"/>
          <w:left w:val="single" w:sz="2" w:space="4" w:color="C0C0C0"/>
          <w:bottom w:val="single" w:sz="2" w:space="1" w:color="C0C0C0"/>
          <w:right w:val="single" w:sz="2" w:space="4" w:color="C0C0C0"/>
        </w:pBdr>
        <w:spacing w:line="360" w:lineRule="auto"/>
        <w:ind w:left="5387" w:right="-278"/>
        <w:rPr>
          <w:lang w:val="ru-RU"/>
        </w:rPr>
      </w:pPr>
    </w:p>
    <w:p w:rsidR="004F0936" w:rsidRPr="00A00BEB" w:rsidRDefault="004F0936" w:rsidP="004F0936">
      <w:pPr>
        <w:pBdr>
          <w:top w:val="single" w:sz="2" w:space="1" w:color="C0C0C0"/>
          <w:left w:val="single" w:sz="2" w:space="4" w:color="C0C0C0"/>
          <w:bottom w:val="single" w:sz="2" w:space="1" w:color="C0C0C0"/>
          <w:right w:val="single" w:sz="2" w:space="4" w:color="C0C0C0"/>
        </w:pBdr>
        <w:spacing w:line="360" w:lineRule="auto"/>
        <w:ind w:left="5387" w:right="-278"/>
        <w:rPr>
          <w:lang w:val="ru-RU"/>
        </w:rPr>
      </w:pPr>
    </w:p>
    <w:p w:rsidR="004F0936" w:rsidRDefault="004F0936" w:rsidP="004F0936">
      <w:pPr>
        <w:pBdr>
          <w:top w:val="single" w:sz="2" w:space="1" w:color="C0C0C0"/>
          <w:left w:val="single" w:sz="2" w:space="4" w:color="C0C0C0"/>
          <w:bottom w:val="single" w:sz="2" w:space="1" w:color="C0C0C0"/>
          <w:right w:val="single" w:sz="2" w:space="4" w:color="C0C0C0"/>
        </w:pBdr>
        <w:spacing w:line="360" w:lineRule="auto"/>
        <w:ind w:left="5387" w:right="-278"/>
        <w:rPr>
          <w:lang w:val="ru-RU"/>
        </w:rPr>
      </w:pPr>
    </w:p>
    <w:p w:rsidR="00866550" w:rsidRPr="00A00BEB" w:rsidRDefault="00866550" w:rsidP="004F0936">
      <w:pPr>
        <w:pBdr>
          <w:top w:val="single" w:sz="2" w:space="1" w:color="C0C0C0"/>
          <w:left w:val="single" w:sz="2" w:space="4" w:color="C0C0C0"/>
          <w:bottom w:val="single" w:sz="2" w:space="1" w:color="C0C0C0"/>
          <w:right w:val="single" w:sz="2" w:space="4" w:color="C0C0C0"/>
        </w:pBdr>
        <w:spacing w:line="360" w:lineRule="auto"/>
        <w:ind w:left="5387" w:right="-278"/>
        <w:rPr>
          <w:lang w:val="ru-RU"/>
        </w:rPr>
      </w:pPr>
    </w:p>
    <w:p w:rsidR="004F0936" w:rsidRPr="006956D1" w:rsidRDefault="004F0936" w:rsidP="004F0936">
      <w:pPr>
        <w:spacing w:line="360" w:lineRule="auto"/>
        <w:ind w:left="360" w:right="-278"/>
      </w:pPr>
    </w:p>
    <w:p w:rsidR="00306B6F" w:rsidRDefault="002422F2" w:rsidP="002422F2">
      <w:pPr>
        <w:pStyle w:val="Corpsdetexte"/>
        <w:spacing w:before="80"/>
        <w:ind w:left="1080"/>
        <w:rPr>
          <w:rFonts w:ascii="Arial Narrow" w:hAnsi="Arial Narrow"/>
          <w:sz w:val="20"/>
        </w:rPr>
      </w:pPr>
      <w:r>
        <w:rPr>
          <w:rFonts w:ascii="Arial Narrow" w:hAnsi="Arial Narrow"/>
          <w:sz w:val="20"/>
        </w:rPr>
        <w:t>*</w:t>
      </w:r>
      <w:r w:rsidR="00306B6F">
        <w:rPr>
          <w:rFonts w:ascii="Arial Narrow" w:hAnsi="Arial Narrow"/>
          <w:sz w:val="20"/>
        </w:rPr>
        <w:t>Chèque à libell</w:t>
      </w:r>
      <w:r>
        <w:rPr>
          <w:rFonts w:ascii="Arial Narrow" w:hAnsi="Arial Narrow"/>
          <w:sz w:val="20"/>
        </w:rPr>
        <w:t>er</w:t>
      </w:r>
      <w:r w:rsidR="00306B6F">
        <w:rPr>
          <w:rFonts w:ascii="Arial Narrow" w:hAnsi="Arial Narrow"/>
          <w:sz w:val="20"/>
        </w:rPr>
        <w:t xml:space="preserve"> à SAS ABBT, 4 bd Alfred de Vigny 79100 Thouars</w:t>
      </w:r>
    </w:p>
    <w:p w:rsidR="002E0D7B" w:rsidRPr="00351F02" w:rsidRDefault="002E0D7B" w:rsidP="00D33738">
      <w:pPr>
        <w:pStyle w:val="Corpsdetexte"/>
        <w:spacing w:before="80"/>
        <w:rPr>
          <w:rFonts w:ascii="Arial Narrow" w:hAnsi="Arial Narrow"/>
          <w:sz w:val="20"/>
        </w:rPr>
      </w:pPr>
    </w:p>
    <w:p w:rsidR="00C54393" w:rsidRPr="00F375DC" w:rsidRDefault="00C54393" w:rsidP="00C54393">
      <w:pPr>
        <w:rPr>
          <w:sz w:val="20"/>
          <w:highlight w:val="yellow"/>
        </w:rPr>
      </w:pPr>
    </w:p>
    <w:p w:rsidR="00C54393" w:rsidRPr="00C54393" w:rsidRDefault="00D33738" w:rsidP="00C54393">
      <w:pPr>
        <w:rPr>
          <w:b/>
          <w:bCs/>
          <w:noProof/>
          <w:color w:val="990000"/>
          <w:szCs w:val="22"/>
        </w:rPr>
      </w:pPr>
      <w:r>
        <w:rPr>
          <w:b/>
          <w:bCs/>
          <w:noProof/>
          <w:color w:val="990000"/>
          <w:szCs w:val="22"/>
        </w:rPr>
        <w:br w:type="page"/>
      </w:r>
      <w:r w:rsidR="00C54393" w:rsidRPr="00C54393">
        <w:rPr>
          <w:b/>
          <w:bCs/>
          <w:noProof/>
          <w:color w:val="990000"/>
          <w:szCs w:val="22"/>
        </w:rPr>
        <w:lastRenderedPageBreak/>
        <w:t>Publics</w:t>
      </w:r>
      <w:r>
        <w:rPr>
          <w:b/>
          <w:bCs/>
          <w:noProof/>
          <w:color w:val="990000"/>
          <w:szCs w:val="22"/>
        </w:rPr>
        <w:t> :</w:t>
      </w:r>
    </w:p>
    <w:p w:rsidR="00C54393" w:rsidRDefault="00C54393" w:rsidP="00C54393">
      <w:pPr>
        <w:numPr>
          <w:ilvl w:val="0"/>
          <w:numId w:val="17"/>
        </w:numPr>
        <w:spacing w:before="60"/>
        <w:jc w:val="both"/>
        <w:rPr>
          <w:noProof/>
          <w:szCs w:val="22"/>
        </w:rPr>
      </w:pPr>
      <w:r w:rsidRPr="00C54393">
        <w:rPr>
          <w:noProof/>
          <w:szCs w:val="22"/>
        </w:rPr>
        <w:t>Agriculteurs, conseillers, animateurs, techniciens, formateurs en agriculture</w:t>
      </w:r>
      <w:r w:rsidR="000064BD">
        <w:rPr>
          <w:noProof/>
          <w:szCs w:val="22"/>
        </w:rPr>
        <w:t>, chercheurs</w:t>
      </w:r>
    </w:p>
    <w:p w:rsidR="00993B40" w:rsidRPr="00A63401" w:rsidRDefault="00993B40" w:rsidP="00A63401">
      <w:pPr>
        <w:numPr>
          <w:ilvl w:val="0"/>
          <w:numId w:val="17"/>
        </w:numPr>
        <w:spacing w:before="60"/>
        <w:jc w:val="both"/>
        <w:rPr>
          <w:noProof/>
          <w:szCs w:val="22"/>
        </w:rPr>
      </w:pPr>
      <w:r>
        <w:rPr>
          <w:noProof/>
          <w:szCs w:val="22"/>
        </w:rPr>
        <w:t>Nombre de places</w:t>
      </w:r>
      <w:r w:rsidR="00A63401">
        <w:rPr>
          <w:noProof/>
          <w:szCs w:val="22"/>
        </w:rPr>
        <w:t xml:space="preserve"> limité :</w:t>
      </w:r>
      <w:r w:rsidR="00F335B3" w:rsidRPr="00A63401">
        <w:rPr>
          <w:noProof/>
          <w:szCs w:val="22"/>
        </w:rPr>
        <w:t xml:space="preserve"> </w:t>
      </w:r>
      <w:r w:rsidR="00D33738" w:rsidRPr="00A63401">
        <w:rPr>
          <w:noProof/>
          <w:szCs w:val="22"/>
        </w:rPr>
        <w:t>6</w:t>
      </w:r>
      <w:r w:rsidR="00117894" w:rsidRPr="00A63401">
        <w:rPr>
          <w:noProof/>
          <w:szCs w:val="22"/>
        </w:rPr>
        <w:t>0</w:t>
      </w:r>
      <w:r w:rsidR="00A63401">
        <w:rPr>
          <w:noProof/>
          <w:szCs w:val="22"/>
        </w:rPr>
        <w:t xml:space="preserve"> places maximum, par ordre d’arrivée.</w:t>
      </w:r>
    </w:p>
    <w:p w:rsidR="00D33738" w:rsidRPr="00C54393" w:rsidRDefault="00D33738" w:rsidP="00D33738">
      <w:pPr>
        <w:spacing w:before="60"/>
        <w:ind w:left="1440"/>
        <w:jc w:val="both"/>
        <w:rPr>
          <w:noProof/>
          <w:szCs w:val="22"/>
        </w:rPr>
      </w:pPr>
    </w:p>
    <w:p w:rsidR="00C54393" w:rsidRPr="00C54393" w:rsidRDefault="00C54393" w:rsidP="00C54393">
      <w:pPr>
        <w:rPr>
          <w:szCs w:val="22"/>
        </w:rPr>
      </w:pPr>
    </w:p>
    <w:p w:rsidR="00C54393" w:rsidRPr="00C54393" w:rsidRDefault="00C54393" w:rsidP="00C54393">
      <w:pPr>
        <w:rPr>
          <w:b/>
          <w:bCs/>
          <w:noProof/>
          <w:color w:val="990000"/>
          <w:szCs w:val="22"/>
        </w:rPr>
      </w:pPr>
      <w:r w:rsidRPr="00C54393">
        <w:rPr>
          <w:b/>
          <w:bCs/>
          <w:noProof/>
          <w:color w:val="990000"/>
          <w:szCs w:val="22"/>
        </w:rPr>
        <w:t>Conditions financières</w:t>
      </w:r>
      <w:r w:rsidR="00D33738">
        <w:rPr>
          <w:b/>
          <w:bCs/>
          <w:noProof/>
          <w:color w:val="990000"/>
          <w:szCs w:val="22"/>
        </w:rPr>
        <w:t> :</w:t>
      </w:r>
    </w:p>
    <w:p w:rsidR="00C54393" w:rsidRPr="00C54393" w:rsidRDefault="00C54393" w:rsidP="00C54393">
      <w:pPr>
        <w:numPr>
          <w:ilvl w:val="0"/>
          <w:numId w:val="18"/>
        </w:numPr>
        <w:spacing w:before="60"/>
        <w:jc w:val="both"/>
        <w:rPr>
          <w:noProof/>
          <w:szCs w:val="22"/>
        </w:rPr>
      </w:pPr>
      <w:r w:rsidRPr="00C54393">
        <w:rPr>
          <w:noProof/>
          <w:szCs w:val="22"/>
        </w:rPr>
        <w:t>In</w:t>
      </w:r>
      <w:r w:rsidR="00A63401">
        <w:rPr>
          <w:noProof/>
          <w:szCs w:val="22"/>
        </w:rPr>
        <w:t>scription préalable obligatoire</w:t>
      </w:r>
    </w:p>
    <w:p w:rsidR="00C54393" w:rsidRPr="00C54393" w:rsidRDefault="00D33738" w:rsidP="00C54393">
      <w:pPr>
        <w:numPr>
          <w:ilvl w:val="0"/>
          <w:numId w:val="18"/>
        </w:numPr>
        <w:spacing w:before="60"/>
        <w:jc w:val="both"/>
        <w:rPr>
          <w:noProof/>
          <w:szCs w:val="22"/>
        </w:rPr>
      </w:pPr>
      <w:r>
        <w:rPr>
          <w:noProof/>
          <w:szCs w:val="22"/>
        </w:rPr>
        <w:t>Coût de la formation</w:t>
      </w:r>
      <w:r w:rsidR="00DC6FF9">
        <w:rPr>
          <w:noProof/>
          <w:szCs w:val="22"/>
        </w:rPr>
        <w:t xml:space="preserve"> </w:t>
      </w:r>
      <w:r w:rsidR="00C54393" w:rsidRPr="00C54393">
        <w:rPr>
          <w:noProof/>
          <w:szCs w:val="22"/>
        </w:rPr>
        <w:t xml:space="preserve">: </w:t>
      </w:r>
      <w:r>
        <w:rPr>
          <w:noProof/>
          <w:szCs w:val="22"/>
        </w:rPr>
        <w:t>25 €TTC (comprenant repas du midi et impression de documents)</w:t>
      </w:r>
    </w:p>
    <w:p w:rsidR="00C54393" w:rsidRDefault="00DC6FF9" w:rsidP="00C54393">
      <w:pPr>
        <w:numPr>
          <w:ilvl w:val="0"/>
          <w:numId w:val="18"/>
        </w:numPr>
        <w:spacing w:before="60"/>
        <w:jc w:val="both"/>
        <w:rPr>
          <w:noProof/>
          <w:szCs w:val="22"/>
        </w:rPr>
      </w:pPr>
      <w:r>
        <w:rPr>
          <w:noProof/>
          <w:szCs w:val="22"/>
        </w:rPr>
        <w:t>Frais de déplacement</w:t>
      </w:r>
      <w:r w:rsidR="000064BD">
        <w:rPr>
          <w:noProof/>
          <w:szCs w:val="22"/>
        </w:rPr>
        <w:t xml:space="preserve"> et </w:t>
      </w:r>
      <w:r w:rsidR="00D33738">
        <w:rPr>
          <w:noProof/>
          <w:szCs w:val="22"/>
        </w:rPr>
        <w:t>d’</w:t>
      </w:r>
      <w:r w:rsidR="00A63401">
        <w:rPr>
          <w:noProof/>
          <w:szCs w:val="22"/>
        </w:rPr>
        <w:t>hé</w:t>
      </w:r>
      <w:r w:rsidR="00D33738">
        <w:rPr>
          <w:noProof/>
          <w:szCs w:val="22"/>
        </w:rPr>
        <w:t>be</w:t>
      </w:r>
      <w:r w:rsidR="00A63401">
        <w:rPr>
          <w:noProof/>
          <w:szCs w:val="22"/>
        </w:rPr>
        <w:t>r</w:t>
      </w:r>
      <w:r w:rsidR="00D33738">
        <w:rPr>
          <w:noProof/>
          <w:szCs w:val="22"/>
        </w:rPr>
        <w:t>gment</w:t>
      </w:r>
      <w:r>
        <w:rPr>
          <w:noProof/>
          <w:szCs w:val="22"/>
        </w:rPr>
        <w:t xml:space="preserve"> </w:t>
      </w:r>
      <w:r w:rsidR="00C54393" w:rsidRPr="00C54393">
        <w:rPr>
          <w:noProof/>
          <w:szCs w:val="22"/>
        </w:rPr>
        <w:t>à la charge du participant</w:t>
      </w:r>
    </w:p>
    <w:p w:rsidR="00D33738" w:rsidRDefault="00D33738" w:rsidP="00A63401">
      <w:pPr>
        <w:spacing w:before="60"/>
        <w:jc w:val="both"/>
        <w:rPr>
          <w:noProof/>
          <w:szCs w:val="22"/>
        </w:rPr>
      </w:pPr>
    </w:p>
    <w:p w:rsidR="00D33738" w:rsidRDefault="00D33738" w:rsidP="00D33738">
      <w:pPr>
        <w:spacing w:before="60"/>
        <w:jc w:val="both"/>
        <w:rPr>
          <w:noProof/>
          <w:szCs w:val="22"/>
        </w:rPr>
      </w:pPr>
    </w:p>
    <w:p w:rsidR="00D33738" w:rsidRDefault="00D33738" w:rsidP="00D33738">
      <w:pPr>
        <w:rPr>
          <w:b/>
          <w:bCs/>
          <w:noProof/>
          <w:color w:val="990000"/>
          <w:szCs w:val="22"/>
        </w:rPr>
      </w:pPr>
      <w:r w:rsidRPr="00D33738">
        <w:rPr>
          <w:b/>
          <w:bCs/>
          <w:noProof/>
          <w:color w:val="990000"/>
          <w:szCs w:val="22"/>
        </w:rPr>
        <w:t>Modalité</w:t>
      </w:r>
      <w:r>
        <w:rPr>
          <w:b/>
          <w:bCs/>
          <w:noProof/>
          <w:color w:val="990000"/>
          <w:szCs w:val="22"/>
        </w:rPr>
        <w:t>s</w:t>
      </w:r>
      <w:r w:rsidRPr="00D33738">
        <w:rPr>
          <w:b/>
          <w:bCs/>
          <w:noProof/>
          <w:color w:val="990000"/>
          <w:szCs w:val="22"/>
        </w:rPr>
        <w:t xml:space="preserve"> de paiement : </w:t>
      </w:r>
    </w:p>
    <w:p w:rsidR="00D33738" w:rsidRPr="00D33738" w:rsidRDefault="00D33738" w:rsidP="00D33738">
      <w:pPr>
        <w:numPr>
          <w:ilvl w:val="0"/>
          <w:numId w:val="18"/>
        </w:numPr>
        <w:spacing w:before="60"/>
        <w:jc w:val="both"/>
        <w:rPr>
          <w:noProof/>
          <w:szCs w:val="22"/>
        </w:rPr>
      </w:pPr>
      <w:r w:rsidRPr="00D33738">
        <w:rPr>
          <w:noProof/>
          <w:szCs w:val="22"/>
        </w:rPr>
        <w:t>Le coût de la journée de formation est de 25 €TTC (repas compris).</w:t>
      </w:r>
    </w:p>
    <w:p w:rsidR="00D33738" w:rsidRPr="00D33738" w:rsidRDefault="00D33738" w:rsidP="00D33738">
      <w:pPr>
        <w:numPr>
          <w:ilvl w:val="0"/>
          <w:numId w:val="18"/>
        </w:numPr>
        <w:spacing w:before="60"/>
        <w:jc w:val="both"/>
        <w:rPr>
          <w:noProof/>
          <w:szCs w:val="22"/>
        </w:rPr>
      </w:pPr>
      <w:r w:rsidRPr="00D33738">
        <w:rPr>
          <w:noProof/>
          <w:szCs w:val="22"/>
        </w:rPr>
        <w:t xml:space="preserve">Le paiement se fera </w:t>
      </w:r>
      <w:r w:rsidRPr="00A63401">
        <w:rPr>
          <w:b/>
          <w:noProof/>
          <w:szCs w:val="22"/>
        </w:rPr>
        <w:t>exclusivement</w:t>
      </w:r>
      <w:r w:rsidRPr="00D33738">
        <w:rPr>
          <w:noProof/>
          <w:szCs w:val="22"/>
        </w:rPr>
        <w:t xml:space="preserve"> par chèque, à l’ordre de la SAS ABBT, à adresser au 4 bd Alfred de Vigny 79100 Thouars</w:t>
      </w:r>
      <w:r>
        <w:rPr>
          <w:noProof/>
          <w:szCs w:val="22"/>
        </w:rPr>
        <w:t>, auquel sera joint l’ins</w:t>
      </w:r>
      <w:r w:rsidR="009D391D">
        <w:rPr>
          <w:noProof/>
          <w:szCs w:val="22"/>
        </w:rPr>
        <w:t>c</w:t>
      </w:r>
      <w:r>
        <w:rPr>
          <w:noProof/>
          <w:szCs w:val="22"/>
        </w:rPr>
        <w:t>ription au format papier.</w:t>
      </w:r>
    </w:p>
    <w:p w:rsidR="00D33738" w:rsidRDefault="009D391D" w:rsidP="00D33738">
      <w:pPr>
        <w:numPr>
          <w:ilvl w:val="0"/>
          <w:numId w:val="18"/>
        </w:numPr>
        <w:spacing w:before="60"/>
        <w:jc w:val="both"/>
        <w:rPr>
          <w:noProof/>
          <w:szCs w:val="22"/>
        </w:rPr>
      </w:pPr>
      <w:r>
        <w:rPr>
          <w:noProof/>
          <w:szCs w:val="22"/>
        </w:rPr>
        <w:t>L’inscri</w:t>
      </w:r>
      <w:r w:rsidR="00D33738">
        <w:rPr>
          <w:noProof/>
          <w:szCs w:val="22"/>
        </w:rPr>
        <w:t>p</w:t>
      </w:r>
      <w:r>
        <w:rPr>
          <w:noProof/>
          <w:szCs w:val="22"/>
        </w:rPr>
        <w:t>t</w:t>
      </w:r>
      <w:r w:rsidR="00D33738">
        <w:rPr>
          <w:noProof/>
          <w:szCs w:val="22"/>
        </w:rPr>
        <w:t>ion ne sera définitive qu’à reception du paiement.</w:t>
      </w:r>
    </w:p>
    <w:p w:rsidR="00D33738" w:rsidRPr="00D33738" w:rsidRDefault="00D33738" w:rsidP="00D33738">
      <w:pPr>
        <w:spacing w:before="60"/>
        <w:ind w:left="720"/>
        <w:jc w:val="both"/>
        <w:rPr>
          <w:noProof/>
          <w:szCs w:val="22"/>
        </w:rPr>
      </w:pPr>
    </w:p>
    <w:p w:rsidR="00C54393" w:rsidRPr="00C54393" w:rsidRDefault="00C54393" w:rsidP="00C54393">
      <w:pPr>
        <w:rPr>
          <w:szCs w:val="22"/>
        </w:rPr>
      </w:pPr>
    </w:p>
    <w:p w:rsidR="00C54393" w:rsidRPr="00C54393" w:rsidRDefault="00C54393" w:rsidP="00C54393">
      <w:pPr>
        <w:rPr>
          <w:b/>
          <w:bCs/>
          <w:noProof/>
          <w:color w:val="990000"/>
          <w:szCs w:val="22"/>
        </w:rPr>
      </w:pPr>
      <w:r w:rsidRPr="00C54393">
        <w:rPr>
          <w:b/>
          <w:bCs/>
          <w:noProof/>
          <w:color w:val="990000"/>
          <w:szCs w:val="22"/>
        </w:rPr>
        <w:t>Intervenants</w:t>
      </w:r>
      <w:r w:rsidR="00D33738">
        <w:rPr>
          <w:b/>
          <w:bCs/>
          <w:noProof/>
          <w:color w:val="990000"/>
          <w:szCs w:val="22"/>
        </w:rPr>
        <w:t xml:space="preserve"> (évolution possible)</w:t>
      </w:r>
      <w:r w:rsidRPr="00C54393">
        <w:rPr>
          <w:b/>
          <w:bCs/>
          <w:noProof/>
          <w:color w:val="990000"/>
          <w:szCs w:val="22"/>
        </w:rPr>
        <w:t> :</w:t>
      </w:r>
    </w:p>
    <w:p w:rsidR="00C54393" w:rsidRPr="00C54393" w:rsidRDefault="00DC6FF9" w:rsidP="00C54393">
      <w:pPr>
        <w:numPr>
          <w:ilvl w:val="0"/>
          <w:numId w:val="19"/>
        </w:numPr>
        <w:spacing w:before="60"/>
        <w:jc w:val="both"/>
        <w:rPr>
          <w:b/>
          <w:noProof/>
          <w:color w:val="800000"/>
          <w:szCs w:val="22"/>
        </w:rPr>
      </w:pPr>
      <w:r>
        <w:rPr>
          <w:szCs w:val="22"/>
        </w:rPr>
        <w:t xml:space="preserve">Grégory VRIGNAUD </w:t>
      </w:r>
      <w:r w:rsidR="00C550C1">
        <w:rPr>
          <w:szCs w:val="22"/>
        </w:rPr>
        <w:t>–</w:t>
      </w:r>
      <w:r>
        <w:rPr>
          <w:szCs w:val="22"/>
        </w:rPr>
        <w:t xml:space="preserve"> </w:t>
      </w:r>
      <w:r w:rsidR="00C550C1">
        <w:rPr>
          <w:szCs w:val="22"/>
        </w:rPr>
        <w:t>AILE</w:t>
      </w:r>
    </w:p>
    <w:p w:rsidR="00C550C1" w:rsidRPr="00C550C1" w:rsidRDefault="00DC6FF9" w:rsidP="00246C68">
      <w:pPr>
        <w:numPr>
          <w:ilvl w:val="0"/>
          <w:numId w:val="19"/>
        </w:numPr>
        <w:spacing w:before="60"/>
        <w:jc w:val="both"/>
        <w:rPr>
          <w:b/>
          <w:noProof/>
          <w:color w:val="800000"/>
          <w:szCs w:val="22"/>
        </w:rPr>
      </w:pPr>
      <w:r>
        <w:rPr>
          <w:szCs w:val="22"/>
        </w:rPr>
        <w:t>Agriculteurs impliqués dans le projet TIPE</w:t>
      </w:r>
      <w:r w:rsidR="00C550C1">
        <w:rPr>
          <w:szCs w:val="22"/>
        </w:rPr>
        <w:t xml:space="preserve">R </w:t>
      </w:r>
    </w:p>
    <w:p w:rsidR="00246C68" w:rsidRPr="00C550C1" w:rsidRDefault="0039519E" w:rsidP="00246C68">
      <w:pPr>
        <w:numPr>
          <w:ilvl w:val="0"/>
          <w:numId w:val="19"/>
        </w:numPr>
        <w:spacing w:before="60"/>
        <w:jc w:val="both"/>
        <w:rPr>
          <w:b/>
          <w:noProof/>
          <w:color w:val="800000"/>
          <w:szCs w:val="22"/>
        </w:rPr>
      </w:pPr>
      <w:r>
        <w:rPr>
          <w:szCs w:val="22"/>
        </w:rPr>
        <w:t xml:space="preserve">Bénédicte </w:t>
      </w:r>
      <w:proofErr w:type="spellStart"/>
      <w:r>
        <w:rPr>
          <w:szCs w:val="22"/>
        </w:rPr>
        <w:t>Prétot</w:t>
      </w:r>
      <w:proofErr w:type="spellEnd"/>
      <w:r>
        <w:rPr>
          <w:szCs w:val="22"/>
        </w:rPr>
        <w:t xml:space="preserve"> </w:t>
      </w:r>
      <w:proofErr w:type="spellStart"/>
      <w:r>
        <w:rPr>
          <w:szCs w:val="22"/>
        </w:rPr>
        <w:t>Lagaise</w:t>
      </w:r>
      <w:proofErr w:type="spellEnd"/>
      <w:r>
        <w:rPr>
          <w:szCs w:val="22"/>
        </w:rPr>
        <w:t xml:space="preserve"> - </w:t>
      </w:r>
      <w:r w:rsidR="00C550C1">
        <w:rPr>
          <w:szCs w:val="22"/>
        </w:rPr>
        <w:t>Chambre d’Agriculture du Maine et Loire</w:t>
      </w:r>
    </w:p>
    <w:p w:rsidR="00DC6FF9" w:rsidRPr="00DC6FF9" w:rsidRDefault="00C550C1" w:rsidP="00246C68">
      <w:pPr>
        <w:numPr>
          <w:ilvl w:val="0"/>
          <w:numId w:val="19"/>
        </w:numPr>
        <w:spacing w:before="60"/>
        <w:jc w:val="both"/>
        <w:rPr>
          <w:szCs w:val="22"/>
        </w:rPr>
      </w:pPr>
      <w:r>
        <w:rPr>
          <w:szCs w:val="22"/>
        </w:rPr>
        <w:t>I</w:t>
      </w:r>
      <w:r w:rsidR="00DC6FF9" w:rsidRPr="00DC6FF9">
        <w:rPr>
          <w:szCs w:val="22"/>
        </w:rPr>
        <w:t>ntervenant de la Commu</w:t>
      </w:r>
      <w:r w:rsidR="009D391D">
        <w:rPr>
          <w:szCs w:val="22"/>
        </w:rPr>
        <w:t>nau</w:t>
      </w:r>
      <w:r w:rsidR="00DC6FF9" w:rsidRPr="00DC6FF9">
        <w:rPr>
          <w:szCs w:val="22"/>
        </w:rPr>
        <w:t>té de commune</w:t>
      </w:r>
      <w:r w:rsidR="002413D7">
        <w:rPr>
          <w:szCs w:val="22"/>
        </w:rPr>
        <w:t>s</w:t>
      </w:r>
      <w:r w:rsidR="00DC6FF9" w:rsidRPr="00DC6FF9">
        <w:rPr>
          <w:szCs w:val="22"/>
        </w:rPr>
        <w:t xml:space="preserve"> du THOUARSAIS</w:t>
      </w:r>
    </w:p>
    <w:p w:rsidR="00C54393" w:rsidRDefault="00C54393" w:rsidP="00C54393">
      <w:pPr>
        <w:rPr>
          <w:noProof/>
          <w:szCs w:val="22"/>
        </w:rPr>
      </w:pPr>
    </w:p>
    <w:p w:rsidR="00DC6FF9" w:rsidRDefault="00DC6FF9" w:rsidP="009A3D13">
      <w:pPr>
        <w:rPr>
          <w:b/>
          <w:bCs/>
          <w:noProof/>
          <w:color w:val="990000"/>
          <w:szCs w:val="22"/>
        </w:rPr>
      </w:pPr>
    </w:p>
    <w:p w:rsidR="00C54393" w:rsidRPr="009A3D13" w:rsidRDefault="009A3D13" w:rsidP="009A3D13">
      <w:pPr>
        <w:rPr>
          <w:b/>
          <w:bCs/>
          <w:noProof/>
          <w:color w:val="990000"/>
          <w:szCs w:val="22"/>
        </w:rPr>
      </w:pPr>
      <w:r>
        <w:rPr>
          <w:b/>
          <w:bCs/>
          <w:noProof/>
          <w:color w:val="990000"/>
          <w:szCs w:val="22"/>
        </w:rPr>
        <w:t>Renseignements &amp; inscriptions :</w:t>
      </w:r>
    </w:p>
    <w:p w:rsidR="00C54393" w:rsidRPr="00607C3E" w:rsidRDefault="00DC6FF9" w:rsidP="00C54393">
      <w:pPr>
        <w:keepNext/>
        <w:keepLines/>
        <w:autoSpaceDE w:val="0"/>
        <w:autoSpaceDN w:val="0"/>
        <w:adjustRightInd w:val="0"/>
        <w:ind w:left="23"/>
        <w:rPr>
          <w:color w:val="000000"/>
        </w:rPr>
      </w:pPr>
      <w:r>
        <w:rPr>
          <w:color w:val="000000"/>
        </w:rPr>
        <w:t>Carine DUMAS LARFEIL</w:t>
      </w:r>
    </w:p>
    <w:p w:rsidR="00C54393" w:rsidRPr="0022024A" w:rsidRDefault="00DC6FF9" w:rsidP="00C54393">
      <w:pPr>
        <w:keepNext/>
        <w:keepLines/>
        <w:autoSpaceDE w:val="0"/>
        <w:autoSpaceDN w:val="0"/>
        <w:adjustRightInd w:val="0"/>
        <w:ind w:left="23"/>
        <w:rPr>
          <w:color w:val="000000"/>
        </w:rPr>
      </w:pPr>
      <w:r>
        <w:rPr>
          <w:color w:val="000000"/>
        </w:rPr>
        <w:t xml:space="preserve">CFPPA de la Dordogne – Avenue Churchill – BP 38 – 24 660 </w:t>
      </w:r>
      <w:proofErr w:type="spellStart"/>
      <w:r>
        <w:rPr>
          <w:color w:val="000000"/>
        </w:rPr>
        <w:t>Coulouniex</w:t>
      </w:r>
      <w:proofErr w:type="spellEnd"/>
      <w:r>
        <w:rPr>
          <w:color w:val="000000"/>
        </w:rPr>
        <w:t xml:space="preserve"> </w:t>
      </w:r>
      <w:proofErr w:type="spellStart"/>
      <w:r>
        <w:rPr>
          <w:color w:val="000000"/>
        </w:rPr>
        <w:t>Chamiers</w:t>
      </w:r>
      <w:proofErr w:type="spellEnd"/>
    </w:p>
    <w:p w:rsidR="00C54393" w:rsidRDefault="00C54393" w:rsidP="00C54393">
      <w:pPr>
        <w:autoSpaceDE w:val="0"/>
        <w:autoSpaceDN w:val="0"/>
        <w:adjustRightInd w:val="0"/>
        <w:ind w:left="23"/>
        <w:rPr>
          <w:color w:val="000000"/>
        </w:rPr>
      </w:pPr>
      <w:r w:rsidRPr="0022024A">
        <w:rPr>
          <w:color w:val="000000"/>
        </w:rPr>
        <w:t xml:space="preserve">Tél : </w:t>
      </w:r>
      <w:r w:rsidR="00DC6FF9">
        <w:rPr>
          <w:color w:val="000000"/>
        </w:rPr>
        <w:t>05 53 02 61 30</w:t>
      </w:r>
      <w:r w:rsidRPr="0022024A">
        <w:rPr>
          <w:color w:val="000000"/>
        </w:rPr>
        <w:t xml:space="preserve"> / Fax : </w:t>
      </w:r>
      <w:r w:rsidR="00DC6FF9">
        <w:rPr>
          <w:color w:val="000000"/>
        </w:rPr>
        <w:t>05 53 02 61 31</w:t>
      </w:r>
      <w:r w:rsidRPr="0022024A">
        <w:rPr>
          <w:color w:val="000000"/>
        </w:rPr>
        <w:t xml:space="preserve"> / E-mail : </w:t>
      </w:r>
      <w:hyperlink r:id="rId7" w:history="1">
        <w:r w:rsidR="00DC6FF9" w:rsidRPr="003A72FB">
          <w:rPr>
            <w:rStyle w:val="Lienhypertexte"/>
          </w:rPr>
          <w:t>carine.dumas-larfeil@educagri.fr</w:t>
        </w:r>
      </w:hyperlink>
    </w:p>
    <w:p w:rsidR="00C54393" w:rsidRPr="00890F6F" w:rsidRDefault="00C54393" w:rsidP="00C54393">
      <w:pPr>
        <w:rPr>
          <w:b/>
          <w:noProof/>
          <w:color w:val="800000"/>
        </w:rPr>
      </w:pPr>
    </w:p>
    <w:p w:rsidR="004F740E" w:rsidRDefault="00C54393" w:rsidP="000064BD">
      <w:pPr>
        <w:jc w:val="center"/>
      </w:pPr>
      <w:r>
        <w:br w:type="page"/>
      </w:r>
    </w:p>
    <w:p w:rsidR="00C54393" w:rsidRPr="000064BD" w:rsidRDefault="00F3639B" w:rsidP="000064BD">
      <w:pPr>
        <w:jc w:val="center"/>
        <w:rPr>
          <w:b/>
          <w:color w:val="800000"/>
          <w:sz w:val="32"/>
          <w:szCs w:val="32"/>
        </w:rPr>
      </w:pPr>
      <w:r>
        <w:rPr>
          <w:noProof/>
        </w:rPr>
        <w:lastRenderedPageBreak/>
        <w:drawing>
          <wp:anchor distT="294640" distB="863854" distL="408940" distR="993267" simplePos="0" relativeHeight="251657728" behindDoc="0" locked="0" layoutInCell="1" allowOverlap="1">
            <wp:simplePos x="0" y="0"/>
            <wp:positionH relativeFrom="margin">
              <wp:posOffset>8458200</wp:posOffset>
            </wp:positionH>
            <wp:positionV relativeFrom="margin">
              <wp:posOffset>8686800</wp:posOffset>
            </wp:positionV>
            <wp:extent cx="2400300" cy="831215"/>
            <wp:effectExtent l="114300" t="114300" r="304800" b="311785"/>
            <wp:wrapSquare wrapText="bothSides"/>
            <wp:docPr id="1" name="Image 13" descr="Lana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3" descr="Lanaud.JPG"/>
                    <pic:cNvPicPr>
                      <a:picLocks noChangeAspect="1" noEditPoints="1" noChangeArrowheads="1" noChangeShapeType="1" noCrop="1"/>
                    </pic:cNvPicPr>
                  </pic:nvPicPr>
                  <pic:blipFill rotWithShape="1">
                    <a:blip r:embed="rId8" cstate="screen">
                      <a:alphaModFix amt="31000"/>
                      <a:extLst>
                        <a:ext uri="{28A0092B-C50C-407E-A947-70E740481C1C}">
                          <a14:useLocalDpi xmlns:a14="http://schemas.microsoft.com/office/drawing/2010/main"/>
                        </a:ext>
                      </a:extLst>
                    </a:blip>
                    <a:srcRect/>
                    <a:stretch/>
                  </pic:blipFill>
                  <pic:spPr>
                    <a:xfrm>
                      <a:off x="0" y="0"/>
                      <a:ext cx="2400300" cy="83121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C54393" w:rsidRPr="000064BD">
        <w:rPr>
          <w:b/>
          <w:color w:val="800000"/>
          <w:sz w:val="32"/>
          <w:szCs w:val="32"/>
        </w:rPr>
        <w:t>PROGRAMME</w:t>
      </w:r>
    </w:p>
    <w:p w:rsidR="000064BD" w:rsidRDefault="000064BD" w:rsidP="000064BD">
      <w:pPr>
        <w:pStyle w:val="Titre2"/>
        <w:keepNext w:val="0"/>
        <w:widowControl w:val="0"/>
        <w:ind w:left="568" w:hanging="567"/>
        <w:rPr>
          <w:color w:val="800000"/>
        </w:rPr>
      </w:pPr>
    </w:p>
    <w:p w:rsidR="000064BD" w:rsidRPr="000064BD" w:rsidRDefault="000064BD" w:rsidP="000064BD">
      <w:pPr>
        <w:pStyle w:val="Titre"/>
        <w:rPr>
          <w:sz w:val="28"/>
          <w:szCs w:val="28"/>
        </w:rPr>
      </w:pPr>
      <w:r w:rsidRPr="000064BD">
        <w:rPr>
          <w:sz w:val="28"/>
          <w:szCs w:val="28"/>
        </w:rPr>
        <w:t>Contexte</w:t>
      </w:r>
    </w:p>
    <w:p w:rsidR="000064BD" w:rsidRDefault="000064BD" w:rsidP="000064BD">
      <w:pPr>
        <w:rPr>
          <w:rFonts w:cs="Arial"/>
          <w:color w:val="333333"/>
          <w:szCs w:val="22"/>
          <w:shd w:val="clear" w:color="auto" w:fill="FFFFFF"/>
        </w:rPr>
      </w:pPr>
    </w:p>
    <w:p w:rsidR="000064BD" w:rsidRPr="008D70C2" w:rsidRDefault="000064BD" w:rsidP="004A1ABA">
      <w:pPr>
        <w:jc w:val="both"/>
        <w:rPr>
          <w:rFonts w:cs="Arial"/>
          <w:color w:val="333333"/>
          <w:szCs w:val="22"/>
          <w:shd w:val="clear" w:color="auto" w:fill="FFFFFF"/>
        </w:rPr>
      </w:pPr>
      <w:r w:rsidRPr="008D70C2">
        <w:rPr>
          <w:rFonts w:cs="Arial"/>
          <w:color w:val="333333"/>
          <w:szCs w:val="22"/>
          <w:shd w:val="clear" w:color="auto" w:fill="FFFFFF"/>
        </w:rPr>
        <w:t xml:space="preserve">D’une durée de 3 ans, </w:t>
      </w:r>
      <w:r w:rsidRPr="008D70C2">
        <w:rPr>
          <w:rFonts w:cs="Arial"/>
          <w:b/>
          <w:color w:val="333333"/>
          <w:szCs w:val="22"/>
          <w:shd w:val="clear" w:color="auto" w:fill="FFFFFF"/>
        </w:rPr>
        <w:t>« Methalae :</w:t>
      </w:r>
      <w:r w:rsidRPr="000064BD">
        <w:rPr>
          <w:rFonts w:ascii="Calibri" w:eastAsia="Calibri" w:hAnsi="Calibri"/>
          <w:b/>
          <w:szCs w:val="22"/>
          <w:lang w:eastAsia="en-US"/>
        </w:rPr>
        <w:t xml:space="preserve"> </w:t>
      </w:r>
      <w:r w:rsidRPr="008D70C2">
        <w:rPr>
          <w:rFonts w:cs="Arial"/>
          <w:b/>
          <w:color w:val="333333"/>
          <w:szCs w:val="22"/>
          <w:shd w:val="clear" w:color="auto" w:fill="FFFFFF"/>
        </w:rPr>
        <w:t>Comment la méthanisation peut être un levier de l’agro écologie »</w:t>
      </w:r>
      <w:r w:rsidRPr="008D70C2">
        <w:rPr>
          <w:rFonts w:cs="Arial"/>
          <w:color w:val="333333"/>
          <w:szCs w:val="22"/>
          <w:shd w:val="clear" w:color="auto" w:fill="FFFFFF"/>
        </w:rPr>
        <w:t xml:space="preserve"> est un programme CASDAR multi-partenarial (Trame, Aile, CA 49, CER France, </w:t>
      </w:r>
      <w:proofErr w:type="spellStart"/>
      <w:r w:rsidRPr="008D70C2">
        <w:rPr>
          <w:rFonts w:cs="Arial"/>
          <w:color w:val="333333"/>
          <w:szCs w:val="22"/>
          <w:shd w:val="clear" w:color="auto" w:fill="FFFFFF"/>
        </w:rPr>
        <w:t>Methaneo</w:t>
      </w:r>
      <w:proofErr w:type="spellEnd"/>
      <w:r w:rsidRPr="008D70C2">
        <w:rPr>
          <w:rFonts w:cs="Arial"/>
          <w:color w:val="333333"/>
          <w:szCs w:val="22"/>
          <w:shd w:val="clear" w:color="auto" w:fill="FFFFFF"/>
        </w:rPr>
        <w:t xml:space="preserve"> et Lycée de Périgueux) et coordonné par </w:t>
      </w:r>
      <w:proofErr w:type="spellStart"/>
      <w:r w:rsidRPr="008D70C2">
        <w:rPr>
          <w:rFonts w:cs="Arial"/>
          <w:color w:val="333333"/>
          <w:szCs w:val="22"/>
          <w:shd w:val="clear" w:color="auto" w:fill="FFFFFF"/>
        </w:rPr>
        <w:t>Solagro</w:t>
      </w:r>
      <w:proofErr w:type="spellEnd"/>
      <w:r w:rsidRPr="008D70C2">
        <w:rPr>
          <w:rFonts w:cs="Arial"/>
          <w:color w:val="333333"/>
          <w:szCs w:val="22"/>
          <w:shd w:val="clear" w:color="auto" w:fill="FFFFFF"/>
        </w:rPr>
        <w:t xml:space="preserve">. </w:t>
      </w:r>
    </w:p>
    <w:p w:rsidR="000064BD" w:rsidRDefault="000064BD" w:rsidP="000064BD">
      <w:pPr>
        <w:rPr>
          <w:rFonts w:cs="Arial"/>
          <w:color w:val="333333"/>
          <w:szCs w:val="22"/>
          <w:shd w:val="clear" w:color="auto" w:fill="FFFFFF"/>
        </w:rPr>
      </w:pPr>
    </w:p>
    <w:p w:rsidR="000064BD" w:rsidRPr="008D70C2" w:rsidRDefault="000064BD" w:rsidP="000064BD">
      <w:pPr>
        <w:jc w:val="both"/>
        <w:rPr>
          <w:rFonts w:ascii="Times" w:hAnsi="Times"/>
          <w:szCs w:val="22"/>
        </w:rPr>
      </w:pPr>
      <w:r w:rsidRPr="008D70C2">
        <w:rPr>
          <w:rFonts w:cs="Arial"/>
          <w:color w:val="333333"/>
          <w:szCs w:val="22"/>
          <w:shd w:val="clear" w:color="auto" w:fill="FFFFFF"/>
        </w:rPr>
        <w:t>Ce programme a pour objectif d’apporter un regard, issu d’une démarche scientifique, sur les impacts de la méthanisation, au sein des exploitations agricoles et sur les territoires, à la fois sur les plans techniques, environnementaux, économiques et sociétaux. Il s’agit notamment d’expliquer les adaptations apportées à leurs systèmes, par les agriculteurs, engagés dans des projets individuels ou collectifs, et de comprendre en quoi la méthanisation peut également amener les agriculteurs à s’insérer dans une démarche agro-écologique, incluant sa dimension sociale. En effet, le potentiel de développement de la méthanisation rurale ne pourra se concrétiser que s’il est démontré que ses impacts environnementaux et sociétaux sont positifs.</w:t>
      </w:r>
    </w:p>
    <w:p w:rsidR="000064BD" w:rsidRPr="008D70C2" w:rsidRDefault="000064BD" w:rsidP="000064BD">
      <w:pPr>
        <w:jc w:val="both"/>
        <w:rPr>
          <w:rFonts w:cs="Arial"/>
          <w:szCs w:val="22"/>
        </w:rPr>
      </w:pPr>
    </w:p>
    <w:p w:rsidR="000064BD" w:rsidRPr="008D70C2" w:rsidRDefault="000064BD" w:rsidP="000064BD">
      <w:pPr>
        <w:jc w:val="both"/>
        <w:rPr>
          <w:rFonts w:cs="Arial"/>
          <w:szCs w:val="22"/>
        </w:rPr>
      </w:pPr>
      <w:r w:rsidRPr="008D70C2">
        <w:rPr>
          <w:rFonts w:cs="Arial"/>
          <w:szCs w:val="22"/>
        </w:rPr>
        <w:t>Ce programme a permis d’étudier les pratiques agricoles de 46 exploitations agricoles françaises, engagées pour moitié dans un projet de méthanisation individuel et pour l’autre dans une unité collective. Ces exploitations ont été enquêtées sur 3 campagnes agricoles : une avant la mise en service de l’unité de méthanisation, les deux autres après la mise en service de l’unité.</w:t>
      </w:r>
    </w:p>
    <w:p w:rsidR="000064BD" w:rsidRPr="008D70C2" w:rsidRDefault="000064BD" w:rsidP="000064BD">
      <w:pPr>
        <w:jc w:val="both"/>
        <w:rPr>
          <w:rFonts w:cs="Arial"/>
          <w:szCs w:val="22"/>
        </w:rPr>
      </w:pPr>
    </w:p>
    <w:p w:rsidR="000064BD" w:rsidRPr="00A05DB4" w:rsidRDefault="000064BD" w:rsidP="000064BD">
      <w:pPr>
        <w:jc w:val="both"/>
      </w:pPr>
    </w:p>
    <w:p w:rsidR="000064BD" w:rsidRPr="000064BD" w:rsidRDefault="000064BD" w:rsidP="000064BD">
      <w:pPr>
        <w:pStyle w:val="Titre"/>
        <w:rPr>
          <w:sz w:val="28"/>
          <w:szCs w:val="28"/>
        </w:rPr>
      </w:pPr>
      <w:r w:rsidRPr="000064BD">
        <w:rPr>
          <w:sz w:val="28"/>
          <w:szCs w:val="28"/>
        </w:rPr>
        <w:t>Thème et Problématique de l’atelier</w:t>
      </w:r>
    </w:p>
    <w:p w:rsidR="000064BD" w:rsidRDefault="000064BD" w:rsidP="000064BD">
      <w:pPr>
        <w:jc w:val="both"/>
      </w:pPr>
    </w:p>
    <w:p w:rsidR="000064BD" w:rsidRDefault="000064BD" w:rsidP="000064BD">
      <w:pPr>
        <w:jc w:val="both"/>
      </w:pPr>
      <w:r>
        <w:t>Les CIVE, cultures intermédiaires à vocation énergétique, sont des cultures mises en place entre deux cultures principales (c’est à dire destinées à l’alimentation humaine ou animale), au même titre que les CIPAN (cultures intermédiaires pièges à nitrates), mais dont l’objectif est de produire une grande quantité de biomasse, en vue d’une valorisation énergétique.</w:t>
      </w:r>
    </w:p>
    <w:p w:rsidR="000064BD" w:rsidRDefault="000064BD" w:rsidP="000064BD">
      <w:pPr>
        <w:jc w:val="both"/>
      </w:pPr>
    </w:p>
    <w:p w:rsidR="000064BD" w:rsidRDefault="000064BD" w:rsidP="000064BD">
      <w:pPr>
        <w:jc w:val="both"/>
      </w:pPr>
      <w:r>
        <w:t>Les CIVE sont souvent mises en place pour sécuriser l’approvisionnement d’un méthaniseur ; mais sont-elles contraignantes pour le système de l’exploitation ou bien permettent-elles de la souplesse et de l’intérêt pour l’exploitant ?</w:t>
      </w:r>
    </w:p>
    <w:p w:rsidR="000064BD" w:rsidRDefault="000064BD" w:rsidP="000064BD">
      <w:pPr>
        <w:jc w:val="both"/>
      </w:pPr>
    </w:p>
    <w:p w:rsidR="000064BD" w:rsidRDefault="000064BD" w:rsidP="000064BD">
      <w:pPr>
        <w:jc w:val="both"/>
      </w:pPr>
      <w:r>
        <w:t>Quel est leur impact sur la structure et sur la vie du sol ? Sur leur teneur en matière organique ? Entrent-elles en concurrence avec la culture suivante ? Quels changements impactent leur mise en œuvre : allongement des rotations, date d’implantation, itinéraire technique, biodiversité…</w:t>
      </w:r>
    </w:p>
    <w:p w:rsidR="000064BD" w:rsidRDefault="000064BD" w:rsidP="000064BD">
      <w:pPr>
        <w:jc w:val="both"/>
      </w:pPr>
      <w:r>
        <w:t>Cet atelier terrain tentera d’apporter des éléments de réponses au travers des résultats du programme METHALAE, mais également grâce aux témoignages des agriculteurs de TIPER Méthanisation</w:t>
      </w:r>
    </w:p>
    <w:p w:rsidR="000064BD" w:rsidRDefault="000064BD" w:rsidP="000064BD">
      <w:pPr>
        <w:pStyle w:val="Titre2"/>
        <w:keepNext w:val="0"/>
        <w:widowControl w:val="0"/>
        <w:ind w:left="568" w:hanging="567"/>
        <w:rPr>
          <w:color w:val="800000"/>
        </w:rPr>
      </w:pPr>
    </w:p>
    <w:p w:rsidR="000064BD" w:rsidRPr="000064BD" w:rsidRDefault="000064BD" w:rsidP="000064BD"/>
    <w:p w:rsidR="000064BD" w:rsidRDefault="000064BD" w:rsidP="000064BD">
      <w:pPr>
        <w:pStyle w:val="Titre2"/>
        <w:keepNext w:val="0"/>
        <w:widowControl w:val="0"/>
        <w:ind w:left="568" w:hanging="567"/>
        <w:rPr>
          <w:color w:val="800000"/>
        </w:rPr>
      </w:pPr>
    </w:p>
    <w:p w:rsidR="000064BD" w:rsidRPr="000064BD" w:rsidRDefault="000064BD" w:rsidP="000064BD">
      <w:pPr>
        <w:pStyle w:val="Titre"/>
        <w:rPr>
          <w:sz w:val="28"/>
          <w:szCs w:val="28"/>
        </w:rPr>
      </w:pPr>
      <w:r>
        <w:rPr>
          <w:color w:val="800000"/>
        </w:rPr>
        <w:br w:type="page"/>
      </w:r>
      <w:r>
        <w:rPr>
          <w:color w:val="800000"/>
        </w:rPr>
        <w:lastRenderedPageBreak/>
        <w:t>P</w:t>
      </w:r>
      <w:r>
        <w:rPr>
          <w:sz w:val="28"/>
          <w:szCs w:val="28"/>
        </w:rPr>
        <w:t>rogramme</w:t>
      </w:r>
    </w:p>
    <w:p w:rsidR="000064BD" w:rsidRDefault="000064BD" w:rsidP="000064BD">
      <w:pPr>
        <w:jc w:val="both"/>
      </w:pPr>
    </w:p>
    <w:p w:rsidR="000064BD" w:rsidRDefault="000064BD" w:rsidP="000064BD">
      <w:r>
        <w:t>9h30 : Accueil des participants</w:t>
      </w:r>
    </w:p>
    <w:p w:rsidR="000064BD" w:rsidRDefault="000064BD" w:rsidP="000064BD"/>
    <w:p w:rsidR="000064BD" w:rsidRDefault="000064BD" w:rsidP="001E3A8D">
      <w:pPr>
        <w:jc w:val="both"/>
      </w:pPr>
      <w:r>
        <w:t>10h00 – 13h00 : Partie en salle</w:t>
      </w:r>
    </w:p>
    <w:p w:rsidR="000064BD" w:rsidRDefault="000064BD" w:rsidP="001E3A8D">
      <w:pPr>
        <w:jc w:val="both"/>
      </w:pPr>
      <w:r>
        <w:tab/>
      </w:r>
      <w:r w:rsidRPr="004A1ABA">
        <w:t>Synthèse des pratiques des CIVE dans le cadre du programme Methalae : dans quel contexte les CIVE sont-elles mise</w:t>
      </w:r>
      <w:r w:rsidR="00AA2BD9">
        <w:t>s en place ? Quelles espèces ? P</w:t>
      </w:r>
      <w:r w:rsidRPr="004A1ABA">
        <w:t>ourquoi certains agriculteurs ont-ils arrêté ?</w:t>
      </w:r>
      <w:r>
        <w:t xml:space="preserve"> </w:t>
      </w:r>
    </w:p>
    <w:p w:rsidR="000064BD" w:rsidRDefault="000064BD" w:rsidP="001E3A8D">
      <w:pPr>
        <w:jc w:val="both"/>
      </w:pPr>
      <w:r>
        <w:tab/>
        <w:t>Apport des retours d’expérience CIVE par les agriculteurs de l’ABBT sur le projet TIPER dans un contexte pédoclimatique séchant</w:t>
      </w:r>
    </w:p>
    <w:p w:rsidR="000064BD" w:rsidRDefault="000064BD" w:rsidP="001E3A8D">
      <w:pPr>
        <w:jc w:val="both"/>
      </w:pPr>
      <w:r>
        <w:tab/>
        <w:t>Témoignage de la collectivité quant à l’intérêt des CIVE vis à vis d’une approche territoire/environnement/GES</w:t>
      </w:r>
    </w:p>
    <w:p w:rsidR="000064BD" w:rsidRDefault="000064BD" w:rsidP="001E3A8D">
      <w:pPr>
        <w:jc w:val="both"/>
      </w:pPr>
    </w:p>
    <w:p w:rsidR="000064BD" w:rsidRDefault="000064BD" w:rsidP="001E3A8D">
      <w:pPr>
        <w:jc w:val="both"/>
      </w:pPr>
      <w:r>
        <w:t xml:space="preserve">Repas : </w:t>
      </w:r>
      <w:r w:rsidR="00D33738">
        <w:t>Repas organisé</w:t>
      </w:r>
      <w:r w:rsidR="004F73BD">
        <w:t xml:space="preserve"> par les agriculteurs-méthaniseur de Thouars</w:t>
      </w:r>
      <w:r w:rsidR="00D33738">
        <w:t>, à partir des productions locales</w:t>
      </w:r>
    </w:p>
    <w:p w:rsidR="004F73BD" w:rsidRDefault="004F73BD" w:rsidP="001E3A8D">
      <w:pPr>
        <w:jc w:val="both"/>
      </w:pPr>
    </w:p>
    <w:p w:rsidR="000064BD" w:rsidRDefault="000064BD" w:rsidP="001E3A8D">
      <w:pPr>
        <w:jc w:val="both"/>
      </w:pPr>
      <w:r>
        <w:t>14h30 – 16h30 : Partie terrain – en 3 sous-groupes qui se dérouleront en parallèle</w:t>
      </w:r>
    </w:p>
    <w:p w:rsidR="004F73BD" w:rsidRDefault="000064BD" w:rsidP="001E3A8D">
      <w:pPr>
        <w:jc w:val="both"/>
      </w:pPr>
      <w:r>
        <w:tab/>
      </w:r>
    </w:p>
    <w:p w:rsidR="000064BD" w:rsidRDefault="000064BD" w:rsidP="004F73BD">
      <w:pPr>
        <w:ind w:firstLine="709"/>
        <w:jc w:val="both"/>
      </w:pPr>
      <w:r>
        <w:t>Atelier 1 : Mise en place d’une CIVE – description de l’itinéraire technique, les aléas et contrainte rencontrés – discussion en bout de champ avec un couvert en place</w:t>
      </w:r>
      <w:r w:rsidR="004F73BD">
        <w:t xml:space="preserve"> - discussion autour d’une fosse pédologique sur parcelle avec ou sans méteil.</w:t>
      </w:r>
    </w:p>
    <w:p w:rsidR="004F73BD" w:rsidRDefault="004F73BD" w:rsidP="004F73BD">
      <w:pPr>
        <w:ind w:firstLine="709"/>
        <w:jc w:val="both"/>
      </w:pPr>
      <w:r>
        <w:tab/>
      </w:r>
    </w:p>
    <w:p w:rsidR="000064BD" w:rsidRDefault="000064BD" w:rsidP="001E3A8D">
      <w:pPr>
        <w:jc w:val="both"/>
      </w:pPr>
      <w:r>
        <w:tab/>
        <w:t>Atelier 2 : La récolt</w:t>
      </w:r>
      <w:r w:rsidR="00AA2BD9">
        <w:t>e d’une CIVE : quel matériel ? Q</w:t>
      </w:r>
      <w:r>
        <w:t>uels aléas ? – discussion en bout de champs sur une parcelle en cours de récolte</w:t>
      </w:r>
    </w:p>
    <w:p w:rsidR="004F73BD" w:rsidRDefault="004F73BD" w:rsidP="001E3A8D">
      <w:pPr>
        <w:jc w:val="both"/>
      </w:pPr>
    </w:p>
    <w:p w:rsidR="000064BD" w:rsidRDefault="000064BD" w:rsidP="001E3A8D">
      <w:pPr>
        <w:ind w:firstLine="708"/>
        <w:jc w:val="both"/>
      </w:pPr>
      <w:r>
        <w:t xml:space="preserve">Atelier 3 : </w:t>
      </w:r>
      <w:r w:rsidR="004F73BD">
        <w:t xml:space="preserve">Quelles cultures semées après la CIVE ? Exemple du sorgho : itinéraires techniques et valorisation </w:t>
      </w:r>
    </w:p>
    <w:p w:rsidR="00C54393" w:rsidRPr="006956D1" w:rsidRDefault="00C54393" w:rsidP="001E3A8D">
      <w:pPr>
        <w:pStyle w:val="Titre2"/>
        <w:keepNext w:val="0"/>
        <w:widowControl w:val="0"/>
        <w:ind w:left="568" w:hanging="567"/>
        <w:jc w:val="both"/>
      </w:pPr>
    </w:p>
    <w:sectPr w:rsidR="00C54393" w:rsidRPr="006956D1" w:rsidSect="004F0936">
      <w:headerReference w:type="default" r:id="rId9"/>
      <w:footerReference w:type="default" r:id="rId10"/>
      <w:pgSz w:w="11880" w:h="16820"/>
      <w:pgMar w:top="1134" w:right="1134" w:bottom="851" w:left="1134" w:header="1077" w:footer="5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B39" w:rsidRDefault="00954B39">
      <w:r>
        <w:separator/>
      </w:r>
    </w:p>
  </w:endnote>
  <w:endnote w:type="continuationSeparator" w:id="0">
    <w:p w:rsidR="00954B39" w:rsidRDefault="00954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ew York">
    <w:altName w:val="Tahoma"/>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00000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EAE" w:rsidRPr="00DC6FF9" w:rsidRDefault="00F3639B" w:rsidP="00DC6FF9">
    <w:pPr>
      <w:pStyle w:val="Pieddepage"/>
    </w:pPr>
    <w:r>
      <w:rPr>
        <w:noProof/>
      </w:rPr>
      <w:drawing>
        <wp:inline distT="0" distB="0" distL="0" distR="0">
          <wp:extent cx="6105525" cy="942975"/>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942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B39" w:rsidRDefault="00954B39">
      <w:r>
        <w:separator/>
      </w:r>
    </w:p>
  </w:footnote>
  <w:footnote w:type="continuationSeparator" w:id="0">
    <w:p w:rsidR="00954B39" w:rsidRDefault="00954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FF9" w:rsidRDefault="00F3639B" w:rsidP="00DC6FF9">
    <w:pPr>
      <w:pStyle w:val="En-tte"/>
    </w:pPr>
    <w:r>
      <w:rPr>
        <w:noProof/>
      </w:rPr>
      <w:drawing>
        <wp:inline distT="0" distB="0" distL="0" distR="0">
          <wp:extent cx="1171575" cy="638175"/>
          <wp:effectExtent l="0" t="0" r="0" b="0"/>
          <wp:docPr id="2"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638175"/>
                  </a:xfrm>
                  <a:prstGeom prst="rect">
                    <a:avLst/>
                  </a:prstGeom>
                  <a:noFill/>
                  <a:ln>
                    <a:noFill/>
                  </a:ln>
                </pic:spPr>
              </pic:pic>
            </a:graphicData>
          </a:graphic>
        </wp:inline>
      </w:drawing>
    </w:r>
    <w:r w:rsidR="006C675C">
      <w:t xml:space="preserve"> </w:t>
    </w:r>
    <w:r w:rsidR="006C675C">
      <w:tab/>
      <w:t xml:space="preserve">            </w:t>
    </w:r>
    <w:r w:rsidR="006C675C">
      <w:tab/>
    </w:r>
    <w:r>
      <w:rPr>
        <w:noProof/>
      </w:rPr>
      <w:drawing>
        <wp:inline distT="0" distB="0" distL="0" distR="0">
          <wp:extent cx="2714625" cy="876300"/>
          <wp:effectExtent l="0" t="0" r="0" b="0"/>
          <wp:docPr id="3"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4625" cy="876300"/>
                  </a:xfrm>
                  <a:prstGeom prst="rect">
                    <a:avLst/>
                  </a:prstGeom>
                  <a:noFill/>
                  <a:ln>
                    <a:noFill/>
                  </a:ln>
                </pic:spPr>
              </pic:pic>
            </a:graphicData>
          </a:graphic>
        </wp:inline>
      </w:drawing>
    </w:r>
  </w:p>
  <w:p w:rsidR="006C675C" w:rsidRPr="00DC6FF9" w:rsidRDefault="006C675C" w:rsidP="006C675C">
    <w:pPr>
      <w:pStyle w:val="En-tte"/>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00.75pt;height:261.3pt" o:bullet="t">
        <v:imagedata r:id="rId1" o:title="Pictogramme-methalae-web"/>
      </v:shape>
    </w:pict>
  </w:numPicBullet>
  <w:abstractNum w:abstractNumId="0" w15:restartNumberingAfterBreak="0">
    <w:nsid w:val="00000001"/>
    <w:multiLevelType w:val="singleLevel"/>
    <w:tmpl w:val="0005040C"/>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0000002"/>
    <w:multiLevelType w:val="singleLevel"/>
    <w:tmpl w:val="0005040C"/>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0000004"/>
    <w:multiLevelType w:val="singleLevel"/>
    <w:tmpl w:val="00000000"/>
    <w:lvl w:ilvl="0">
      <w:start w:val="2"/>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09AE09A2"/>
    <w:multiLevelType w:val="hybridMultilevel"/>
    <w:tmpl w:val="CAC8D87C"/>
    <w:lvl w:ilvl="0" w:tplc="33D252D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CF49BB"/>
    <w:multiLevelType w:val="hybridMultilevel"/>
    <w:tmpl w:val="9704DCE2"/>
    <w:lvl w:ilvl="0" w:tplc="8EF4D576">
      <w:start w:val="1"/>
      <w:numFmt w:val="bullet"/>
      <w:lvlText w:val=""/>
      <w:lvlJc w:val="left"/>
      <w:pPr>
        <w:tabs>
          <w:tab w:val="num" w:pos="720"/>
        </w:tabs>
        <w:ind w:left="720" w:hanging="360"/>
      </w:pPr>
      <w:rPr>
        <w:rFonts w:ascii="Symbol" w:hAnsi="Symbol" w:hint="default"/>
        <w:b/>
        <w:i w:val="0"/>
        <w:color w:val="990000"/>
        <w:sz w:val="28"/>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AE2D16"/>
    <w:multiLevelType w:val="hybridMultilevel"/>
    <w:tmpl w:val="D990F92A"/>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BC6707"/>
    <w:multiLevelType w:val="multilevel"/>
    <w:tmpl w:val="9ACC053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6A52012"/>
    <w:multiLevelType w:val="hybridMultilevel"/>
    <w:tmpl w:val="111CBE98"/>
    <w:lvl w:ilvl="0" w:tplc="8EF4D576">
      <w:start w:val="1"/>
      <w:numFmt w:val="bullet"/>
      <w:lvlText w:val=""/>
      <w:lvlJc w:val="left"/>
      <w:pPr>
        <w:tabs>
          <w:tab w:val="num" w:pos="1080"/>
        </w:tabs>
        <w:ind w:left="1080" w:hanging="360"/>
      </w:pPr>
      <w:rPr>
        <w:rFonts w:ascii="Symbol" w:hAnsi="Symbol" w:hint="default"/>
        <w:b/>
        <w:i w:val="0"/>
        <w:color w:val="990000"/>
        <w:sz w:val="28"/>
      </w:rPr>
    </w:lvl>
    <w:lvl w:ilvl="1" w:tplc="0003040C" w:tentative="1">
      <w:start w:val="1"/>
      <w:numFmt w:val="bullet"/>
      <w:lvlText w:val="o"/>
      <w:lvlJc w:val="left"/>
      <w:pPr>
        <w:tabs>
          <w:tab w:val="num" w:pos="1800"/>
        </w:tabs>
        <w:ind w:left="1800" w:hanging="360"/>
      </w:pPr>
      <w:rPr>
        <w:rFonts w:ascii="Courier New" w:hAnsi="Courier New" w:hint="default"/>
      </w:rPr>
    </w:lvl>
    <w:lvl w:ilvl="2" w:tplc="0005040C" w:tentative="1">
      <w:start w:val="1"/>
      <w:numFmt w:val="bullet"/>
      <w:lvlText w:val=""/>
      <w:lvlJc w:val="left"/>
      <w:pPr>
        <w:tabs>
          <w:tab w:val="num" w:pos="2520"/>
        </w:tabs>
        <w:ind w:left="2520" w:hanging="360"/>
      </w:pPr>
      <w:rPr>
        <w:rFonts w:ascii="Wingdings" w:hAnsi="Wingdings" w:hint="default"/>
      </w:rPr>
    </w:lvl>
    <w:lvl w:ilvl="3" w:tplc="0001040C" w:tentative="1">
      <w:start w:val="1"/>
      <w:numFmt w:val="bullet"/>
      <w:lvlText w:val=""/>
      <w:lvlJc w:val="left"/>
      <w:pPr>
        <w:tabs>
          <w:tab w:val="num" w:pos="3240"/>
        </w:tabs>
        <w:ind w:left="3240" w:hanging="360"/>
      </w:pPr>
      <w:rPr>
        <w:rFonts w:ascii="Symbol" w:hAnsi="Symbol" w:hint="default"/>
      </w:rPr>
    </w:lvl>
    <w:lvl w:ilvl="4" w:tplc="0003040C" w:tentative="1">
      <w:start w:val="1"/>
      <w:numFmt w:val="bullet"/>
      <w:lvlText w:val="o"/>
      <w:lvlJc w:val="left"/>
      <w:pPr>
        <w:tabs>
          <w:tab w:val="num" w:pos="3960"/>
        </w:tabs>
        <w:ind w:left="3960" w:hanging="360"/>
      </w:pPr>
      <w:rPr>
        <w:rFonts w:ascii="Courier New" w:hAnsi="Courier New" w:hint="default"/>
      </w:rPr>
    </w:lvl>
    <w:lvl w:ilvl="5" w:tplc="0005040C" w:tentative="1">
      <w:start w:val="1"/>
      <w:numFmt w:val="bullet"/>
      <w:lvlText w:val=""/>
      <w:lvlJc w:val="left"/>
      <w:pPr>
        <w:tabs>
          <w:tab w:val="num" w:pos="4680"/>
        </w:tabs>
        <w:ind w:left="4680" w:hanging="360"/>
      </w:pPr>
      <w:rPr>
        <w:rFonts w:ascii="Wingdings" w:hAnsi="Wingdings" w:hint="default"/>
      </w:rPr>
    </w:lvl>
    <w:lvl w:ilvl="6" w:tplc="0001040C" w:tentative="1">
      <w:start w:val="1"/>
      <w:numFmt w:val="bullet"/>
      <w:lvlText w:val=""/>
      <w:lvlJc w:val="left"/>
      <w:pPr>
        <w:tabs>
          <w:tab w:val="num" w:pos="5400"/>
        </w:tabs>
        <w:ind w:left="5400" w:hanging="360"/>
      </w:pPr>
      <w:rPr>
        <w:rFonts w:ascii="Symbol" w:hAnsi="Symbol" w:hint="default"/>
      </w:rPr>
    </w:lvl>
    <w:lvl w:ilvl="7" w:tplc="0003040C" w:tentative="1">
      <w:start w:val="1"/>
      <w:numFmt w:val="bullet"/>
      <w:lvlText w:val="o"/>
      <w:lvlJc w:val="left"/>
      <w:pPr>
        <w:tabs>
          <w:tab w:val="num" w:pos="6120"/>
        </w:tabs>
        <w:ind w:left="6120" w:hanging="360"/>
      </w:pPr>
      <w:rPr>
        <w:rFonts w:ascii="Courier New" w:hAnsi="Courier New" w:hint="default"/>
      </w:rPr>
    </w:lvl>
    <w:lvl w:ilvl="8" w:tplc="0005040C"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BC77B7C"/>
    <w:multiLevelType w:val="hybridMultilevel"/>
    <w:tmpl w:val="2B4E9A6E"/>
    <w:lvl w:ilvl="0" w:tplc="C6064DAC">
      <w:start w:val="1"/>
      <w:numFmt w:val="bullet"/>
      <w:lvlText w:val=""/>
      <w:lvlJc w:val="left"/>
      <w:pPr>
        <w:ind w:left="720" w:hanging="360"/>
      </w:pPr>
      <w:rPr>
        <w:rFonts w:ascii="Symbol" w:hAnsi="Symbol" w:hint="default"/>
        <w:color w:val="8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5F4748"/>
    <w:multiLevelType w:val="hybridMultilevel"/>
    <w:tmpl w:val="3D6E1118"/>
    <w:lvl w:ilvl="0" w:tplc="787C8A04">
      <w:numFmt w:val="bullet"/>
      <w:lvlText w:val="-"/>
      <w:lvlJc w:val="left"/>
      <w:pPr>
        <w:ind w:left="720" w:hanging="360"/>
      </w:pPr>
      <w:rPr>
        <w:rFonts w:ascii="Arial" w:eastAsia="Times New Roman" w:hAnsi="Aria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4274C6A"/>
    <w:multiLevelType w:val="hybridMultilevel"/>
    <w:tmpl w:val="9ACC053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7375D45"/>
    <w:multiLevelType w:val="hybridMultilevel"/>
    <w:tmpl w:val="C31A477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B096158"/>
    <w:multiLevelType w:val="hybridMultilevel"/>
    <w:tmpl w:val="BD24A2CE"/>
    <w:lvl w:ilvl="0" w:tplc="ED843FDA">
      <w:start w:val="1"/>
      <w:numFmt w:val="bullet"/>
      <w:pStyle w:val="Pucerouge"/>
      <w:lvlText w:val=""/>
      <w:lvlJc w:val="left"/>
      <w:pPr>
        <w:tabs>
          <w:tab w:val="num" w:pos="720"/>
        </w:tabs>
        <w:ind w:left="720" w:hanging="360"/>
      </w:pPr>
      <w:rPr>
        <w:rFonts w:ascii="Symbol" w:hAnsi="Symbol" w:hint="default"/>
        <w:b/>
        <w:i w:val="0"/>
        <w:color w:val="990000"/>
        <w:sz w:val="28"/>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736A1B"/>
    <w:multiLevelType w:val="hybridMultilevel"/>
    <w:tmpl w:val="BAFC0CA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2C2F34"/>
    <w:multiLevelType w:val="hybridMultilevel"/>
    <w:tmpl w:val="52BC6D30"/>
    <w:lvl w:ilvl="0" w:tplc="480ED33A">
      <w:start w:val="1"/>
      <w:numFmt w:val="bullet"/>
      <w:pStyle w:val="Paragraphedeliste"/>
      <w:lvlText w:val=""/>
      <w:lvlPicBulletId w:val="0"/>
      <w:lvlJc w:val="left"/>
      <w:pPr>
        <w:ind w:left="709" w:hanging="360"/>
      </w:pPr>
      <w:rPr>
        <w:rFonts w:ascii="Symbol" w:hAnsi="Symbol" w:hint="default"/>
      </w:rPr>
    </w:lvl>
    <w:lvl w:ilvl="1" w:tplc="50727D80">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55CD56BA"/>
    <w:multiLevelType w:val="hybridMultilevel"/>
    <w:tmpl w:val="6B668116"/>
    <w:lvl w:ilvl="0" w:tplc="D8DAAF44">
      <w:start w:val="25"/>
      <w:numFmt w:val="bullet"/>
      <w:lvlText w:val=""/>
      <w:lvlJc w:val="left"/>
      <w:pPr>
        <w:ind w:left="1080" w:hanging="360"/>
      </w:pPr>
      <w:rPr>
        <w:rFonts w:ascii="Symbol" w:eastAsia="Times New Roman"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56F65E87"/>
    <w:multiLevelType w:val="hybridMultilevel"/>
    <w:tmpl w:val="36921066"/>
    <w:lvl w:ilvl="0" w:tplc="C6064DAC">
      <w:start w:val="1"/>
      <w:numFmt w:val="bullet"/>
      <w:lvlText w:val=""/>
      <w:lvlJc w:val="left"/>
      <w:pPr>
        <w:ind w:left="720" w:hanging="360"/>
      </w:pPr>
      <w:rPr>
        <w:rFonts w:ascii="Symbol" w:hAnsi="Symbol" w:hint="default"/>
        <w:color w:val="80000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E9A7ADD"/>
    <w:multiLevelType w:val="hybridMultilevel"/>
    <w:tmpl w:val="70167D94"/>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A72261"/>
    <w:multiLevelType w:val="hybridMultilevel"/>
    <w:tmpl w:val="BAFC0CA0"/>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E57BFD"/>
    <w:multiLevelType w:val="hybridMultilevel"/>
    <w:tmpl w:val="F7A07576"/>
    <w:lvl w:ilvl="0" w:tplc="C6064DAC">
      <w:start w:val="1"/>
      <w:numFmt w:val="bullet"/>
      <w:lvlText w:val=""/>
      <w:lvlJc w:val="left"/>
      <w:pPr>
        <w:ind w:left="720" w:hanging="360"/>
      </w:pPr>
      <w:rPr>
        <w:rFonts w:ascii="Symbol" w:hAnsi="Symbol" w:hint="default"/>
        <w:color w:val="8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F4C5A83"/>
    <w:multiLevelType w:val="hybridMultilevel"/>
    <w:tmpl w:val="44909D66"/>
    <w:lvl w:ilvl="0" w:tplc="040C000D">
      <w:start w:val="1"/>
      <w:numFmt w:val="bullet"/>
      <w:lvlText w:val=""/>
      <w:lvlJc w:val="left"/>
      <w:pPr>
        <w:tabs>
          <w:tab w:val="num" w:pos="720"/>
        </w:tabs>
        <w:ind w:left="720" w:hanging="360"/>
      </w:pPr>
      <w:rPr>
        <w:rFonts w:ascii="Wingdings" w:hAnsi="Wing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 w:numId="6">
    <w:abstractNumId w:val="13"/>
  </w:num>
  <w:num w:numId="7">
    <w:abstractNumId w:val="18"/>
  </w:num>
  <w:num w:numId="8">
    <w:abstractNumId w:val="5"/>
  </w:num>
  <w:num w:numId="9">
    <w:abstractNumId w:val="17"/>
  </w:num>
  <w:num w:numId="10">
    <w:abstractNumId w:val="20"/>
  </w:num>
  <w:num w:numId="11">
    <w:abstractNumId w:val="12"/>
  </w:num>
  <w:num w:numId="12">
    <w:abstractNumId w:val="4"/>
  </w:num>
  <w:num w:numId="13">
    <w:abstractNumId w:val="7"/>
  </w:num>
  <w:num w:numId="14">
    <w:abstractNumId w:val="11"/>
  </w:num>
  <w:num w:numId="15">
    <w:abstractNumId w:val="10"/>
  </w:num>
  <w:num w:numId="16">
    <w:abstractNumId w:val="6"/>
  </w:num>
  <w:num w:numId="17">
    <w:abstractNumId w:val="16"/>
  </w:num>
  <w:num w:numId="18">
    <w:abstractNumId w:val="8"/>
  </w:num>
  <w:num w:numId="19">
    <w:abstractNumId w:val="19"/>
  </w:num>
  <w:num w:numId="20">
    <w:abstractNumId w:val="9"/>
  </w:num>
  <w:num w:numId="21">
    <w:abstractNumId w:val="14"/>
  </w:num>
  <w:num w:numId="22">
    <w:abstractNumId w:val="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defaultTabStop w:val="709"/>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038"/>
    <w:rsid w:val="000064BD"/>
    <w:rsid w:val="000328A1"/>
    <w:rsid w:val="00087A04"/>
    <w:rsid w:val="00101DA4"/>
    <w:rsid w:val="00117894"/>
    <w:rsid w:val="0015388A"/>
    <w:rsid w:val="00193B6B"/>
    <w:rsid w:val="00196F92"/>
    <w:rsid w:val="001E3A8D"/>
    <w:rsid w:val="002413D7"/>
    <w:rsid w:val="002422F2"/>
    <w:rsid w:val="00245C0C"/>
    <w:rsid w:val="00246C68"/>
    <w:rsid w:val="00296763"/>
    <w:rsid w:val="002A1B42"/>
    <w:rsid w:val="002E0D7B"/>
    <w:rsid w:val="00306B6F"/>
    <w:rsid w:val="00325A83"/>
    <w:rsid w:val="0036300E"/>
    <w:rsid w:val="00370FFF"/>
    <w:rsid w:val="00386534"/>
    <w:rsid w:val="0039519E"/>
    <w:rsid w:val="003971ED"/>
    <w:rsid w:val="003D1D1E"/>
    <w:rsid w:val="003D3A0B"/>
    <w:rsid w:val="003D4E60"/>
    <w:rsid w:val="0045019D"/>
    <w:rsid w:val="00462C4E"/>
    <w:rsid w:val="004632FA"/>
    <w:rsid w:val="00490259"/>
    <w:rsid w:val="004A1ABA"/>
    <w:rsid w:val="004F0936"/>
    <w:rsid w:val="004F323B"/>
    <w:rsid w:val="004F73BD"/>
    <w:rsid w:val="004F740E"/>
    <w:rsid w:val="005A3EAE"/>
    <w:rsid w:val="005A6E9F"/>
    <w:rsid w:val="005E4270"/>
    <w:rsid w:val="00646C63"/>
    <w:rsid w:val="0069053D"/>
    <w:rsid w:val="006C675C"/>
    <w:rsid w:val="006D5340"/>
    <w:rsid w:val="0070413B"/>
    <w:rsid w:val="0075610A"/>
    <w:rsid w:val="007C2752"/>
    <w:rsid w:val="00803DC3"/>
    <w:rsid w:val="008306BC"/>
    <w:rsid w:val="008633BF"/>
    <w:rsid w:val="008643C7"/>
    <w:rsid w:val="00866550"/>
    <w:rsid w:val="008B6001"/>
    <w:rsid w:val="008C18DE"/>
    <w:rsid w:val="008D184F"/>
    <w:rsid w:val="008F3667"/>
    <w:rsid w:val="00953386"/>
    <w:rsid w:val="00954B39"/>
    <w:rsid w:val="00957A63"/>
    <w:rsid w:val="00993B40"/>
    <w:rsid w:val="009A3D13"/>
    <w:rsid w:val="009C0126"/>
    <w:rsid w:val="009C088A"/>
    <w:rsid w:val="009C6053"/>
    <w:rsid w:val="009D391D"/>
    <w:rsid w:val="00A24805"/>
    <w:rsid w:val="00A63401"/>
    <w:rsid w:val="00A715E6"/>
    <w:rsid w:val="00A74A99"/>
    <w:rsid w:val="00AA2BD9"/>
    <w:rsid w:val="00AE3038"/>
    <w:rsid w:val="00AE4254"/>
    <w:rsid w:val="00B32D23"/>
    <w:rsid w:val="00C246E7"/>
    <w:rsid w:val="00C474B3"/>
    <w:rsid w:val="00C54393"/>
    <w:rsid w:val="00C550C1"/>
    <w:rsid w:val="00C55925"/>
    <w:rsid w:val="00CC15D4"/>
    <w:rsid w:val="00CC1C28"/>
    <w:rsid w:val="00CD208F"/>
    <w:rsid w:val="00CD526B"/>
    <w:rsid w:val="00D23555"/>
    <w:rsid w:val="00D26AD4"/>
    <w:rsid w:val="00D33738"/>
    <w:rsid w:val="00D47F21"/>
    <w:rsid w:val="00DC6FF9"/>
    <w:rsid w:val="00DC7ED2"/>
    <w:rsid w:val="00E14C8E"/>
    <w:rsid w:val="00F335B3"/>
    <w:rsid w:val="00F3639B"/>
    <w:rsid w:val="00F47DD4"/>
    <w:rsid w:val="00F812F5"/>
    <w:rsid w:val="00FA0477"/>
    <w:rsid w:val="00FE59B1"/>
    <w:rsid w:val="00FF35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11404F12-FA06-476E-AADC-8725925C8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10F2"/>
    <w:rPr>
      <w:rFonts w:ascii="Arial" w:hAnsi="Arial"/>
      <w:sz w:val="22"/>
    </w:rPr>
  </w:style>
  <w:style w:type="paragraph" w:styleId="Titre1">
    <w:name w:val="heading 1"/>
    <w:basedOn w:val="Normal"/>
    <w:next w:val="Normal"/>
    <w:autoRedefine/>
    <w:qFormat/>
    <w:rsid w:val="00955BE2"/>
    <w:pPr>
      <w:keepNext/>
      <w:ind w:right="-276"/>
      <w:jc w:val="both"/>
      <w:outlineLvl w:val="0"/>
    </w:pPr>
    <w:rPr>
      <w:b/>
      <w:color w:val="666666"/>
    </w:rPr>
  </w:style>
  <w:style w:type="paragraph" w:styleId="Titre2">
    <w:name w:val="heading 2"/>
    <w:basedOn w:val="Normal"/>
    <w:next w:val="Normal"/>
    <w:qFormat/>
    <w:rsid w:val="00D26AD4"/>
    <w:pPr>
      <w:keepNext/>
      <w:spacing w:before="60"/>
      <w:ind w:left="5103" w:right="-278"/>
      <w:outlineLvl w:val="1"/>
    </w:pPr>
    <w:rPr>
      <w:rFonts w:ascii="Trebuchet MS" w:hAnsi="Trebuchet MS"/>
      <w:b/>
    </w:rPr>
  </w:style>
  <w:style w:type="paragraph" w:styleId="Titre3">
    <w:name w:val="heading 3"/>
    <w:basedOn w:val="Normal"/>
    <w:next w:val="Normal"/>
    <w:qFormat/>
    <w:rsid w:val="00D26AD4"/>
    <w:pPr>
      <w:keepNext/>
      <w:spacing w:before="60"/>
      <w:ind w:left="5103" w:right="-278"/>
      <w:outlineLvl w:val="2"/>
    </w:pPr>
    <w:rPr>
      <w:rFonts w:ascii="Trebuchet MS" w:hAnsi="Trebuchet MS"/>
      <w:b/>
    </w:rPr>
  </w:style>
  <w:style w:type="paragraph" w:styleId="Titre4">
    <w:name w:val="heading 4"/>
    <w:basedOn w:val="Normal"/>
    <w:next w:val="Normal"/>
    <w:qFormat/>
    <w:rsid w:val="00D26AD4"/>
    <w:pPr>
      <w:keepNext/>
      <w:pBdr>
        <w:top w:val="dotted" w:sz="4" w:space="6" w:color="auto"/>
        <w:left w:val="dotted" w:sz="4" w:space="4" w:color="auto"/>
        <w:bottom w:val="dotted" w:sz="4" w:space="6" w:color="auto"/>
        <w:right w:val="dotted" w:sz="4" w:space="4" w:color="auto"/>
      </w:pBdr>
      <w:ind w:left="5103" w:right="-276"/>
      <w:outlineLvl w:val="3"/>
    </w:pPr>
    <w:rPr>
      <w:rFonts w:ascii="Trebuchet MS" w:hAnsi="Trebuchet MS"/>
      <w:b/>
      <w:i/>
    </w:rPr>
  </w:style>
  <w:style w:type="paragraph" w:styleId="Titre5">
    <w:name w:val="heading 5"/>
    <w:basedOn w:val="Normal"/>
    <w:next w:val="Normal"/>
    <w:qFormat/>
    <w:rsid w:val="00D26AD4"/>
    <w:pPr>
      <w:keepNext/>
      <w:tabs>
        <w:tab w:val="left" w:pos="851"/>
      </w:tabs>
      <w:spacing w:after="120" w:line="240" w:lineRule="atLeast"/>
      <w:ind w:right="-278"/>
      <w:outlineLvl w:val="4"/>
    </w:pPr>
    <w:rPr>
      <w:rFonts w:ascii="Comic Sans MS" w:hAnsi="Comic Sans MS"/>
      <w:u w:val="single"/>
    </w:rPr>
  </w:style>
  <w:style w:type="paragraph" w:styleId="Titre6">
    <w:name w:val="heading 6"/>
    <w:basedOn w:val="Normal"/>
    <w:next w:val="Normal"/>
    <w:qFormat/>
    <w:rsid w:val="00D26AD4"/>
    <w:pPr>
      <w:keepNext/>
      <w:pBdr>
        <w:top w:val="dotted" w:sz="4" w:space="6" w:color="auto"/>
        <w:left w:val="dotted" w:sz="4" w:space="4" w:color="auto"/>
        <w:bottom w:val="dotted" w:sz="4" w:space="6" w:color="auto"/>
        <w:right w:val="dotted" w:sz="4" w:space="4" w:color="auto"/>
      </w:pBdr>
      <w:ind w:left="5103" w:right="-276"/>
      <w:outlineLvl w:val="5"/>
    </w:pPr>
    <w:rPr>
      <w:rFonts w:ascii="Trebuchet MS" w:hAnsi="Trebuchet MS"/>
      <w:b/>
    </w:rPr>
  </w:style>
  <w:style w:type="paragraph" w:styleId="Titre7">
    <w:name w:val="heading 7"/>
    <w:basedOn w:val="Normal"/>
    <w:next w:val="Normal"/>
    <w:qFormat/>
    <w:rsid w:val="00D26AD4"/>
    <w:pPr>
      <w:keepNext/>
      <w:pBdr>
        <w:top w:val="dotted" w:sz="4" w:space="6" w:color="auto"/>
        <w:left w:val="dotted" w:sz="4" w:space="4" w:color="auto"/>
        <w:bottom w:val="dotted" w:sz="4" w:space="6" w:color="auto"/>
        <w:right w:val="dotted" w:sz="4" w:space="4" w:color="auto"/>
      </w:pBdr>
      <w:ind w:left="5103" w:right="-276"/>
      <w:outlineLvl w:val="6"/>
    </w:pPr>
    <w:rPr>
      <w:rFonts w:ascii="Century Gothic" w:hAnsi="Century Gothic"/>
      <w:b/>
      <w:lang w:val="ru-RU"/>
    </w:rPr>
  </w:style>
  <w:style w:type="paragraph" w:styleId="Titre8">
    <w:name w:val="heading 8"/>
    <w:basedOn w:val="Normal"/>
    <w:next w:val="Normal"/>
    <w:qFormat/>
    <w:rsid w:val="00D26AD4"/>
    <w:pPr>
      <w:keepNext/>
      <w:pBdr>
        <w:top w:val="dotted" w:sz="8" w:space="6" w:color="008000"/>
        <w:left w:val="dotted" w:sz="8" w:space="4" w:color="008000"/>
        <w:bottom w:val="dotted" w:sz="8" w:space="6" w:color="008000"/>
        <w:right w:val="dotted" w:sz="8" w:space="4" w:color="008000"/>
      </w:pBdr>
      <w:ind w:left="5103" w:right="-27"/>
      <w:outlineLvl w:val="7"/>
    </w:pPr>
    <w:rPr>
      <w:rFonts w:ascii="Trebuchet MS" w:hAnsi="Trebuchet MS"/>
      <w:b/>
      <w:lang w:val="ru-RU"/>
    </w:rPr>
  </w:style>
  <w:style w:type="paragraph" w:styleId="Titre9">
    <w:name w:val="heading 9"/>
    <w:basedOn w:val="Normal"/>
    <w:next w:val="Normal"/>
    <w:qFormat/>
    <w:rsid w:val="00D26AD4"/>
    <w:pPr>
      <w:keepNext/>
      <w:spacing w:before="60" w:after="60"/>
      <w:ind w:left="5103" w:right="-276"/>
      <w:jc w:val="both"/>
      <w:outlineLvl w:val="8"/>
    </w:pPr>
    <w:rPr>
      <w:rFonts w:ascii="Trebuchet MS" w:hAnsi="Trebuchet MS"/>
      <w:b/>
      <w:lang w:val="ru-R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D26AD4"/>
    <w:pPr>
      <w:tabs>
        <w:tab w:val="center" w:pos="4536"/>
        <w:tab w:val="right" w:pos="9072"/>
      </w:tabs>
    </w:pPr>
  </w:style>
  <w:style w:type="paragraph" w:styleId="Pieddepage">
    <w:name w:val="footer"/>
    <w:basedOn w:val="Normal"/>
    <w:rsid w:val="00D26AD4"/>
    <w:pPr>
      <w:tabs>
        <w:tab w:val="center" w:pos="4536"/>
        <w:tab w:val="right" w:pos="9072"/>
      </w:tabs>
    </w:pPr>
  </w:style>
  <w:style w:type="paragraph" w:styleId="Corpsdetexte">
    <w:name w:val="Body Text"/>
    <w:basedOn w:val="Normal"/>
    <w:link w:val="CorpsdetexteCar"/>
    <w:rsid w:val="00D26A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Pr>
      <w:rFonts w:ascii="Trebuchet MS" w:hAnsi="Trebuchet MS"/>
    </w:rPr>
  </w:style>
  <w:style w:type="paragraph" w:styleId="Corpsdetexte2">
    <w:name w:val="Body Text 2"/>
    <w:basedOn w:val="Normal"/>
    <w:rsid w:val="00D26AD4"/>
    <w:pPr>
      <w:widowControl w:val="0"/>
    </w:pPr>
    <w:rPr>
      <w:rFonts w:ascii="Trebuchet MS" w:hAnsi="Trebuchet MS"/>
    </w:rPr>
  </w:style>
  <w:style w:type="character" w:styleId="Lienhypertexte">
    <w:name w:val="Hyperlink"/>
    <w:rsid w:val="00313DA8"/>
    <w:rPr>
      <w:color w:val="0000FF"/>
      <w:u w:val="single"/>
    </w:rPr>
  </w:style>
  <w:style w:type="table" w:styleId="Grilledutableau">
    <w:name w:val="Table Grid"/>
    <w:basedOn w:val="TableauNormal"/>
    <w:rsid w:val="00955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semiHidden/>
    <w:rsid w:val="005331B4"/>
    <w:rPr>
      <w:sz w:val="24"/>
      <w:szCs w:val="24"/>
    </w:rPr>
  </w:style>
  <w:style w:type="paragraph" w:customStyle="1" w:styleId="Pucerouge">
    <w:name w:val="Puce rouge"/>
    <w:basedOn w:val="Normal"/>
    <w:rsid w:val="008C10F2"/>
    <w:pPr>
      <w:numPr>
        <w:numId w:val="11"/>
      </w:numPr>
      <w:spacing w:before="120" w:after="120"/>
      <w:ind w:right="215"/>
      <w:jc w:val="both"/>
    </w:pPr>
    <w:rPr>
      <w:lang w:val="ru-RU"/>
    </w:rPr>
  </w:style>
  <w:style w:type="character" w:styleId="Appelnotedebasdep">
    <w:name w:val="footnote reference"/>
    <w:semiHidden/>
    <w:rsid w:val="005331B4"/>
    <w:rPr>
      <w:vertAlign w:val="superscript"/>
    </w:rPr>
  </w:style>
  <w:style w:type="character" w:customStyle="1" w:styleId="CorpsdetexteCar">
    <w:name w:val="Corps de texte Car"/>
    <w:link w:val="Corpsdetexte"/>
    <w:rsid w:val="00866550"/>
    <w:rPr>
      <w:rFonts w:ascii="Trebuchet MS" w:hAnsi="Trebuchet MS"/>
      <w:sz w:val="22"/>
    </w:rPr>
  </w:style>
  <w:style w:type="paragraph" w:styleId="Titre">
    <w:name w:val="Title"/>
    <w:basedOn w:val="Normal"/>
    <w:link w:val="TitreCar"/>
    <w:qFormat/>
    <w:rsid w:val="00C54393"/>
    <w:pPr>
      <w:pBdr>
        <w:bottom w:val="single" w:sz="2" w:space="1" w:color="800000"/>
      </w:pBdr>
      <w:spacing w:before="60"/>
    </w:pPr>
    <w:rPr>
      <w:color w:val="990000"/>
      <w:sz w:val="32"/>
    </w:rPr>
  </w:style>
  <w:style w:type="character" w:customStyle="1" w:styleId="TitreCar">
    <w:name w:val="Titre Car"/>
    <w:link w:val="Titre"/>
    <w:rsid w:val="00C54393"/>
    <w:rPr>
      <w:rFonts w:ascii="Arial" w:hAnsi="Arial"/>
      <w:color w:val="990000"/>
      <w:sz w:val="32"/>
    </w:rPr>
  </w:style>
  <w:style w:type="paragraph" w:customStyle="1" w:styleId="Listecouleur-Accent11">
    <w:name w:val="Liste couleur - Accent 11"/>
    <w:basedOn w:val="Normal"/>
    <w:uiPriority w:val="34"/>
    <w:qFormat/>
    <w:rsid w:val="00C54393"/>
    <w:pPr>
      <w:ind w:left="720"/>
      <w:contextualSpacing/>
    </w:pPr>
    <w:rPr>
      <w:rFonts w:ascii="Times New Roman" w:hAnsi="Times New Roman"/>
      <w:sz w:val="24"/>
      <w:lang w:val="en-GB"/>
    </w:rPr>
  </w:style>
  <w:style w:type="character" w:customStyle="1" w:styleId="Mentionnonrsolue1">
    <w:name w:val="Mention non résolue1"/>
    <w:uiPriority w:val="99"/>
    <w:semiHidden/>
    <w:unhideWhenUsed/>
    <w:rsid w:val="00DC6FF9"/>
    <w:rPr>
      <w:color w:val="808080"/>
      <w:shd w:val="clear" w:color="auto" w:fill="E6E6E6"/>
    </w:rPr>
  </w:style>
  <w:style w:type="paragraph" w:styleId="NormalWeb">
    <w:name w:val="Normal (Web)"/>
    <w:basedOn w:val="Normal"/>
    <w:uiPriority w:val="99"/>
    <w:semiHidden/>
    <w:unhideWhenUsed/>
    <w:rsid w:val="00DC6FF9"/>
    <w:pPr>
      <w:spacing w:before="100" w:beforeAutospacing="1" w:after="100" w:afterAutospacing="1"/>
    </w:pPr>
    <w:rPr>
      <w:rFonts w:ascii="Times New Roman" w:hAnsi="Times New Roman"/>
      <w:sz w:val="24"/>
      <w:szCs w:val="24"/>
    </w:rPr>
  </w:style>
  <w:style w:type="paragraph" w:styleId="Paragraphedeliste">
    <w:name w:val="List Paragraph"/>
    <w:aliases w:val="puce 1er niveau Herbea"/>
    <w:basedOn w:val="Normal"/>
    <w:uiPriority w:val="34"/>
    <w:qFormat/>
    <w:rsid w:val="000064BD"/>
    <w:pPr>
      <w:numPr>
        <w:numId w:val="21"/>
      </w:numPr>
      <w:tabs>
        <w:tab w:val="num" w:pos="720"/>
      </w:tabs>
      <w:spacing w:before="60" w:after="60"/>
      <w:ind w:left="720"/>
      <w:contextualSpacing/>
      <w:jc w:val="both"/>
    </w:pPr>
    <w:rPr>
      <w:rFonts w:eastAsia="MS Mincho"/>
      <w:szCs w:val="24"/>
    </w:rPr>
  </w:style>
  <w:style w:type="paragraph" w:styleId="Textedebulles">
    <w:name w:val="Balloon Text"/>
    <w:basedOn w:val="Normal"/>
    <w:link w:val="TextedebullesCar"/>
    <w:uiPriority w:val="99"/>
    <w:semiHidden/>
    <w:unhideWhenUsed/>
    <w:rsid w:val="00C550C1"/>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50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4929">
      <w:bodyDiv w:val="1"/>
      <w:marLeft w:val="0"/>
      <w:marRight w:val="0"/>
      <w:marTop w:val="0"/>
      <w:marBottom w:val="0"/>
      <w:divBdr>
        <w:top w:val="none" w:sz="0" w:space="0" w:color="auto"/>
        <w:left w:val="none" w:sz="0" w:space="0" w:color="auto"/>
        <w:bottom w:val="none" w:sz="0" w:space="0" w:color="auto"/>
        <w:right w:val="none" w:sz="0" w:space="0" w:color="auto"/>
      </w:divBdr>
    </w:div>
    <w:div w:id="120390118">
      <w:bodyDiv w:val="1"/>
      <w:marLeft w:val="0"/>
      <w:marRight w:val="0"/>
      <w:marTop w:val="0"/>
      <w:marBottom w:val="0"/>
      <w:divBdr>
        <w:top w:val="none" w:sz="0" w:space="0" w:color="auto"/>
        <w:left w:val="none" w:sz="0" w:space="0" w:color="auto"/>
        <w:bottom w:val="none" w:sz="0" w:space="0" w:color="auto"/>
        <w:right w:val="none" w:sz="0" w:space="0" w:color="auto"/>
      </w:divBdr>
    </w:div>
    <w:div w:id="433329862">
      <w:bodyDiv w:val="1"/>
      <w:marLeft w:val="0"/>
      <w:marRight w:val="0"/>
      <w:marTop w:val="0"/>
      <w:marBottom w:val="0"/>
      <w:divBdr>
        <w:top w:val="none" w:sz="0" w:space="0" w:color="auto"/>
        <w:left w:val="none" w:sz="0" w:space="0" w:color="auto"/>
        <w:bottom w:val="none" w:sz="0" w:space="0" w:color="auto"/>
        <w:right w:val="none" w:sz="0" w:space="0" w:color="auto"/>
      </w:divBdr>
    </w:div>
    <w:div w:id="759302408">
      <w:bodyDiv w:val="1"/>
      <w:marLeft w:val="0"/>
      <w:marRight w:val="0"/>
      <w:marTop w:val="0"/>
      <w:marBottom w:val="0"/>
      <w:divBdr>
        <w:top w:val="none" w:sz="0" w:space="0" w:color="auto"/>
        <w:left w:val="none" w:sz="0" w:space="0" w:color="auto"/>
        <w:bottom w:val="none" w:sz="0" w:space="0" w:color="auto"/>
        <w:right w:val="none" w:sz="0" w:space="0" w:color="auto"/>
      </w:divBdr>
    </w:div>
    <w:div w:id="1407999462">
      <w:bodyDiv w:val="1"/>
      <w:marLeft w:val="0"/>
      <w:marRight w:val="0"/>
      <w:marTop w:val="0"/>
      <w:marBottom w:val="0"/>
      <w:divBdr>
        <w:top w:val="none" w:sz="0" w:space="0" w:color="auto"/>
        <w:left w:val="none" w:sz="0" w:space="0" w:color="auto"/>
        <w:bottom w:val="none" w:sz="0" w:space="0" w:color="auto"/>
        <w:right w:val="none" w:sz="0" w:space="0" w:color="auto"/>
      </w:divBdr>
    </w:div>
    <w:div w:id="1415585639">
      <w:bodyDiv w:val="1"/>
      <w:marLeft w:val="0"/>
      <w:marRight w:val="0"/>
      <w:marTop w:val="0"/>
      <w:marBottom w:val="0"/>
      <w:divBdr>
        <w:top w:val="none" w:sz="0" w:space="0" w:color="auto"/>
        <w:left w:val="none" w:sz="0" w:space="0" w:color="auto"/>
        <w:bottom w:val="none" w:sz="0" w:space="0" w:color="auto"/>
        <w:right w:val="none" w:sz="0" w:space="0" w:color="auto"/>
      </w:divBdr>
    </w:div>
    <w:div w:id="1454206756">
      <w:bodyDiv w:val="1"/>
      <w:marLeft w:val="0"/>
      <w:marRight w:val="0"/>
      <w:marTop w:val="0"/>
      <w:marBottom w:val="0"/>
      <w:divBdr>
        <w:top w:val="none" w:sz="0" w:space="0" w:color="auto"/>
        <w:left w:val="none" w:sz="0" w:space="0" w:color="auto"/>
        <w:bottom w:val="none" w:sz="0" w:space="0" w:color="auto"/>
        <w:right w:val="none" w:sz="0" w:space="0" w:color="auto"/>
      </w:divBdr>
    </w:div>
    <w:div w:id="1788967380">
      <w:bodyDiv w:val="1"/>
      <w:marLeft w:val="0"/>
      <w:marRight w:val="0"/>
      <w:marTop w:val="0"/>
      <w:marBottom w:val="0"/>
      <w:divBdr>
        <w:top w:val="none" w:sz="0" w:space="0" w:color="auto"/>
        <w:left w:val="none" w:sz="0" w:space="0" w:color="auto"/>
        <w:bottom w:val="none" w:sz="0" w:space="0" w:color="auto"/>
        <w:right w:val="none" w:sz="0" w:space="0" w:color="auto"/>
      </w:divBdr>
    </w:div>
    <w:div w:id="1808085916">
      <w:bodyDiv w:val="1"/>
      <w:marLeft w:val="0"/>
      <w:marRight w:val="0"/>
      <w:marTop w:val="0"/>
      <w:marBottom w:val="0"/>
      <w:divBdr>
        <w:top w:val="none" w:sz="0" w:space="0" w:color="auto"/>
        <w:left w:val="none" w:sz="0" w:space="0" w:color="auto"/>
        <w:bottom w:val="none" w:sz="0" w:space="0" w:color="auto"/>
        <w:right w:val="none" w:sz="0" w:space="0" w:color="auto"/>
      </w:divBdr>
    </w:div>
    <w:div w:id="190587445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carine.dumas-larfeil@educagri.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884</Words>
  <Characters>4865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PP/94-393/MBD</vt:lpstr>
    </vt:vector>
  </TitlesOfParts>
  <Company>SOLAGRO</Company>
  <LinksUpToDate>false</LinksUpToDate>
  <CharactersWithSpaces>5738</CharactersWithSpaces>
  <SharedDoc>false</SharedDoc>
  <HLinks>
    <vt:vector size="6" baseType="variant">
      <vt:variant>
        <vt:i4>4915303</vt:i4>
      </vt:variant>
      <vt:variant>
        <vt:i4>0</vt:i4>
      </vt:variant>
      <vt:variant>
        <vt:i4>0</vt:i4>
      </vt:variant>
      <vt:variant>
        <vt:i4>5</vt:i4>
      </vt:variant>
      <vt:variant>
        <vt:lpwstr>mailto:carine.dumas-larfeil@educagri.fr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PP/94-393/MBD</dc:title>
  <dc:creator>solagro</dc:creator>
  <cp:lastModifiedBy>Utilisateur de Microsoft Office</cp:lastModifiedBy>
  <cp:revision>2</cp:revision>
  <cp:lastPrinted>2018-04-17T20:33:00Z</cp:lastPrinted>
  <dcterms:created xsi:type="dcterms:W3CDTF">2018-04-20T08:21:00Z</dcterms:created>
  <dcterms:modified xsi:type="dcterms:W3CDTF">2018-04-20T08:21:00Z</dcterms:modified>
</cp:coreProperties>
</file>